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7A089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03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Default="007A0896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896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385/2025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896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7A0896">
        <w:rPr>
          <w:rFonts w:ascii="Times New Roman" w:hAnsi="Times New Roman" w:cs="Times New Roman"/>
          <w:b/>
          <w:sz w:val="28"/>
          <w:szCs w:val="28"/>
        </w:rPr>
        <w:t>Denian</w:t>
      </w:r>
      <w:proofErr w:type="spellEnd"/>
      <w:r w:rsidRPr="007A0896">
        <w:rPr>
          <w:rFonts w:ascii="Times New Roman" w:hAnsi="Times New Roman" w:cs="Times New Roman"/>
          <w:b/>
          <w:sz w:val="28"/>
          <w:szCs w:val="28"/>
        </w:rPr>
        <w:t xml:space="preserve"> Couto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96">
        <w:rPr>
          <w:rFonts w:ascii="Times New Roman" w:hAnsi="Times New Roman" w:cs="Times New Roman"/>
          <w:sz w:val="28"/>
          <w:szCs w:val="28"/>
        </w:rPr>
        <w:t xml:space="preserve">Ementa: Concede o Título de Cidadão Honorário do Estado do Paraná, ao Sr. Oswaldo Costa </w:t>
      </w:r>
      <w:proofErr w:type="spellStart"/>
      <w:r w:rsidRPr="007A0896">
        <w:rPr>
          <w:rFonts w:ascii="Times New Roman" w:hAnsi="Times New Roman" w:cs="Times New Roman"/>
          <w:sz w:val="28"/>
          <w:szCs w:val="28"/>
        </w:rPr>
        <w:t>Lôbo</w:t>
      </w:r>
      <w:proofErr w:type="spellEnd"/>
      <w:r w:rsidRPr="007A0896">
        <w:rPr>
          <w:rFonts w:ascii="Times New Roman" w:hAnsi="Times New Roman" w:cs="Times New Roman"/>
          <w:sz w:val="28"/>
          <w:szCs w:val="28"/>
        </w:rPr>
        <w:t xml:space="preserve"> Júnior.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96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7A0896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896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658/2025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896">
        <w:rPr>
          <w:rFonts w:ascii="Times New Roman" w:hAnsi="Times New Roman" w:cs="Times New Roman"/>
          <w:b/>
          <w:sz w:val="28"/>
          <w:szCs w:val="28"/>
        </w:rPr>
        <w:t>Autoria: Tribunal de Justiça do Estado do Paraná</w:t>
      </w:r>
      <w:proofErr w:type="gramStart"/>
      <w:r w:rsidRPr="007A08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7A0896">
        <w:rPr>
          <w:rFonts w:ascii="Times New Roman" w:hAnsi="Times New Roman" w:cs="Times New Roman"/>
          <w:sz w:val="28"/>
          <w:szCs w:val="28"/>
        </w:rPr>
        <w:t xml:space="preserve">Ofício nº 1.799/2025 - Altera o § 2° do art. 14 da Lei n° 21.081, de 10 de junho de 2022, que dispõe sobre os cargos de livre provimento e as funções comissionadas do Poder </w:t>
      </w:r>
      <w:proofErr w:type="gramStart"/>
      <w:r w:rsidRPr="007A0896">
        <w:rPr>
          <w:rFonts w:ascii="Times New Roman" w:hAnsi="Times New Roman" w:cs="Times New Roman"/>
          <w:sz w:val="28"/>
          <w:szCs w:val="28"/>
        </w:rPr>
        <w:t>Judiciário do Estado do Paraná vinculadas à área de Tecnologia da Informação e Comunicação</w:t>
      </w:r>
      <w:proofErr w:type="gramEnd"/>
      <w:r w:rsidRPr="007A0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96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7A0896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896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Redação Final do Projeto de Lei nº 671/2025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896">
        <w:rPr>
          <w:rFonts w:ascii="Times New Roman" w:hAnsi="Times New Roman" w:cs="Times New Roman"/>
          <w:b/>
          <w:sz w:val="28"/>
          <w:szCs w:val="28"/>
        </w:rPr>
        <w:t xml:space="preserve">Autoria: Deputado Hussein </w:t>
      </w:r>
      <w:proofErr w:type="spellStart"/>
      <w:r w:rsidRPr="007A0896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7A0896">
        <w:rPr>
          <w:rFonts w:ascii="Times New Roman" w:hAnsi="Times New Roman" w:cs="Times New Roman"/>
          <w:b/>
          <w:sz w:val="28"/>
          <w:szCs w:val="28"/>
        </w:rPr>
        <w:t xml:space="preserve">, Deputado Moacyr Fadel e Deputado Alexandre </w:t>
      </w:r>
      <w:proofErr w:type="gramStart"/>
      <w:r w:rsidRPr="007A0896">
        <w:rPr>
          <w:rFonts w:ascii="Times New Roman" w:hAnsi="Times New Roman" w:cs="Times New Roman"/>
          <w:b/>
          <w:sz w:val="28"/>
          <w:szCs w:val="28"/>
        </w:rPr>
        <w:t>Curi</w:t>
      </w:r>
      <w:proofErr w:type="gramEnd"/>
      <w:r w:rsidRPr="007A08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6E89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96">
        <w:rPr>
          <w:rFonts w:ascii="Times New Roman" w:hAnsi="Times New Roman" w:cs="Times New Roman"/>
          <w:sz w:val="28"/>
          <w:szCs w:val="28"/>
        </w:rPr>
        <w:t xml:space="preserve">Ementa: Concede o Título de Cidadão Honorário do Estado do Paraná ao senhor Nagib Nassif Palma.  </w:t>
      </w:r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96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7A0896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7A0896" w:rsidRPr="007A0896" w:rsidRDefault="007A0896" w:rsidP="007A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0896" w:rsidRPr="007A089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136</cp:revision>
  <cp:lastPrinted>2025-12-11T13:11:00Z</cp:lastPrinted>
  <dcterms:created xsi:type="dcterms:W3CDTF">2025-04-14T16:53:00Z</dcterms:created>
  <dcterms:modified xsi:type="dcterms:W3CDTF">2025-12-11T13:12:00Z</dcterms:modified>
</cp:coreProperties>
</file>