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AF92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562ADC2E" wp14:editId="454DAC8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6A93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25717108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9FB67" w14:textId="77777777" w:rsidR="00F9718A" w:rsidRPr="00F9718A" w:rsidRDefault="00F9718A" w:rsidP="00F9718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18A">
        <w:rPr>
          <w:rFonts w:ascii="Times New Roman" w:hAnsi="Times New Roman" w:cs="Times New Roman"/>
          <w:b/>
          <w:bCs/>
          <w:sz w:val="28"/>
          <w:szCs w:val="28"/>
        </w:rPr>
        <w:t>COMISSÃO DE ORÇAMENTO</w:t>
      </w:r>
    </w:p>
    <w:p w14:paraId="75FE5A6F" w14:textId="77777777" w:rsidR="00F9718A" w:rsidRPr="00F9718A" w:rsidRDefault="00F9718A" w:rsidP="00F9718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18A">
        <w:rPr>
          <w:rFonts w:ascii="Times New Roman" w:hAnsi="Times New Roman" w:cs="Times New Roman"/>
          <w:b/>
          <w:bCs/>
          <w:sz w:val="28"/>
          <w:szCs w:val="28"/>
        </w:rPr>
        <w:t>20ª LEGISLATURA – 3º SESSÃO LEGISLATIVA</w:t>
      </w:r>
    </w:p>
    <w:p w14:paraId="39E0411F" w14:textId="77777777" w:rsidR="00F9718A" w:rsidRPr="00F9718A" w:rsidRDefault="00F9718A" w:rsidP="00F9718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9718A">
        <w:rPr>
          <w:rFonts w:ascii="Times New Roman" w:hAnsi="Times New Roman" w:cs="Times New Roman"/>
          <w:b/>
          <w:bCs/>
          <w:sz w:val="28"/>
          <w:szCs w:val="28"/>
        </w:rPr>
        <w:t xml:space="preserve">ATA DA </w:t>
      </w:r>
      <w:r>
        <w:rPr>
          <w:rFonts w:ascii="Times New Roman" w:hAnsi="Times New Roman" w:cs="Times New Roman"/>
          <w:b/>
          <w:bCs/>
          <w:sz w:val="28"/>
          <w:szCs w:val="28"/>
        </w:rPr>
        <w:t>AUDIÊNCIA PÚBLICA</w:t>
      </w:r>
    </w:p>
    <w:p w14:paraId="6B2F1235" w14:textId="77777777" w:rsidR="00CE6C30" w:rsidRPr="00CE6C30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E6C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</w:t>
      </w:r>
      <w:r w:rsidR="007262C8" w:rsidRPr="00CE6C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="006810C6" w:rsidRPr="00CE6C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E6C30" w:rsidRPr="00CE6C30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 e Transparência na LOA 2026</w:t>
      </w:r>
    </w:p>
    <w:p w14:paraId="07DA7431" w14:textId="77777777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E6C30">
        <w:rPr>
          <w:rFonts w:ascii="Times New Roman" w:eastAsia="Times New Roman" w:hAnsi="Times New Roman" w:cs="Times New Roman"/>
          <w:sz w:val="24"/>
          <w:szCs w:val="24"/>
          <w:lang w:eastAsia="pt-BR"/>
        </w:rPr>
        <w:t>11/11/2025</w:t>
      </w:r>
    </w:p>
    <w:p w14:paraId="62A835DE" w14:textId="77777777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5293">
        <w:rPr>
          <w:rFonts w:ascii="Times New Roman" w:eastAsia="Times New Roman" w:hAnsi="Times New Roman" w:cs="Times New Roman"/>
          <w:sz w:val="24"/>
          <w:szCs w:val="24"/>
          <w:lang w:eastAsia="pt-BR"/>
        </w:rPr>
        <w:t>9h30</w:t>
      </w:r>
    </w:p>
    <w:p w14:paraId="6A277D15" w14:textId="77777777" w:rsidR="00200C65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5293" w:rsidRPr="0097779C">
        <w:rPr>
          <w:rFonts w:ascii="Times New Roman" w:hAnsi="Times New Roman" w:cs="Times New Roman"/>
          <w:color w:val="000000"/>
          <w:sz w:val="24"/>
          <w:szCs w:val="24"/>
        </w:rPr>
        <w:t>Auditório Legislativo (DEPUTADO DELEGADO RUBENS RECALCATTI)</w:t>
      </w:r>
    </w:p>
    <w:p w14:paraId="07F67D01" w14:textId="4759477D" w:rsidR="006300FF" w:rsidRDefault="006300FF" w:rsidP="006300FF">
      <w:pPr>
        <w:pStyle w:val="NormalWeb"/>
        <w:jc w:val="both"/>
        <w:rPr>
          <w:rStyle w:val="Forte"/>
          <w:b w:val="0"/>
          <w:bCs w:val="0"/>
        </w:rPr>
      </w:pPr>
      <w:r w:rsidRPr="00F54E34">
        <w:rPr>
          <w:rStyle w:val="Forte"/>
          <w:b w:val="0"/>
          <w:bCs w:val="0"/>
        </w:rPr>
        <w:t xml:space="preserve">Aos onze dias do mês de novembro de dois mil e vinte e cinco, com início às nove horas e trinta minutos, no Auditório Legislativo Deputado Delegado Rubens Recalcatti, </w:t>
      </w:r>
      <w:r w:rsidR="0068136A" w:rsidRPr="0068136A">
        <w:rPr>
          <w:rStyle w:val="Forte"/>
          <w:b w:val="0"/>
          <w:bCs w:val="0"/>
        </w:rPr>
        <w:t xml:space="preserve">a Comissão de Orçamento </w:t>
      </w:r>
      <w:r w:rsidRPr="0068136A">
        <w:rPr>
          <w:rStyle w:val="Forte"/>
          <w:b w:val="0"/>
          <w:bCs w:val="0"/>
        </w:rPr>
        <w:t>sob a presidência do Deputado Luiz Claudio Romanelli,</w:t>
      </w:r>
      <w:r w:rsidR="0068136A">
        <w:rPr>
          <w:rStyle w:val="Forte"/>
          <w:b w:val="0"/>
          <w:bCs w:val="0"/>
        </w:rPr>
        <w:t xml:space="preserve"> reuniu-se </w:t>
      </w:r>
      <w:r w:rsidRPr="00F54E34">
        <w:rPr>
          <w:rStyle w:val="Forte"/>
          <w:b w:val="0"/>
          <w:bCs w:val="0"/>
        </w:rPr>
        <w:t>para a realização d</w:t>
      </w:r>
      <w:r w:rsidR="00775821">
        <w:rPr>
          <w:rStyle w:val="Forte"/>
          <w:b w:val="0"/>
          <w:bCs w:val="0"/>
        </w:rPr>
        <w:t>a</w:t>
      </w:r>
      <w:r w:rsidRPr="00F54E34">
        <w:rPr>
          <w:rStyle w:val="Forte"/>
          <w:b w:val="0"/>
          <w:bCs w:val="0"/>
        </w:rPr>
        <w:t xml:space="preserve"> Audiência Pública com o objetivo de discutir a Participação e Transparência na LOA 2026.</w:t>
      </w:r>
      <w:r>
        <w:rPr>
          <w:rStyle w:val="Forte"/>
          <w:b w:val="0"/>
          <w:bCs w:val="0"/>
        </w:rPr>
        <w:t xml:space="preserve"> </w:t>
      </w:r>
      <w:r w:rsidRPr="00F54E34">
        <w:t xml:space="preserve">A mesa de trabalhos foi composta pelos(as) Senhores(as): </w:t>
      </w:r>
      <w:r w:rsidRPr="00F54E34">
        <w:rPr>
          <w:rStyle w:val="Forte"/>
          <w:b w:val="0"/>
          <w:bCs w:val="0"/>
        </w:rPr>
        <w:t>Luiz Claudio Romanelli</w:t>
      </w:r>
      <w:r w:rsidRPr="00F54E34">
        <w:t xml:space="preserve">, Presidente da Comissão de Orçamento; </w:t>
      </w:r>
      <w:r w:rsidRPr="00F54E34">
        <w:rPr>
          <w:rStyle w:val="Forte"/>
          <w:b w:val="0"/>
          <w:bCs w:val="0"/>
        </w:rPr>
        <w:t>Deputado Evandro Araújo</w:t>
      </w:r>
      <w:r w:rsidRPr="00F54E34">
        <w:t xml:space="preserve">, Relator da Comissão de Orçamento; </w:t>
      </w:r>
      <w:r w:rsidRPr="0068136A">
        <w:rPr>
          <w:rStyle w:val="Forte"/>
          <w:b w:val="0"/>
          <w:bCs w:val="0"/>
        </w:rPr>
        <w:t>Deputado Alexandre Curi</w:t>
      </w:r>
      <w:r w:rsidRPr="0068136A">
        <w:t>;</w:t>
      </w:r>
      <w:r w:rsidRPr="00F54E34">
        <w:t xml:space="preserve"> </w:t>
      </w:r>
      <w:r w:rsidRPr="00F54E34">
        <w:rPr>
          <w:rStyle w:val="Forte"/>
          <w:b w:val="0"/>
          <w:bCs w:val="0"/>
        </w:rPr>
        <w:t>Deputado Professor Lemos</w:t>
      </w:r>
      <w:r w:rsidRPr="00F54E34">
        <w:t xml:space="preserve">; </w:t>
      </w:r>
      <w:r w:rsidRPr="00F54E34">
        <w:rPr>
          <w:rStyle w:val="Forte"/>
          <w:b w:val="0"/>
          <w:bCs w:val="0"/>
        </w:rPr>
        <w:t>Deputado Hussein Bakri</w:t>
      </w:r>
      <w:r w:rsidRPr="00F54E34">
        <w:t xml:space="preserve">; </w:t>
      </w:r>
      <w:r w:rsidRPr="00F54E34">
        <w:rPr>
          <w:rStyle w:val="Forte"/>
          <w:b w:val="0"/>
          <w:bCs w:val="0"/>
        </w:rPr>
        <w:t>Senhor Norberto Ortigara</w:t>
      </w:r>
      <w:r w:rsidRPr="00F54E34">
        <w:t xml:space="preserve">, Secretário de Estado da Fazenda; </w:t>
      </w:r>
      <w:r w:rsidRPr="00F54E34">
        <w:rPr>
          <w:rStyle w:val="Forte"/>
          <w:b w:val="0"/>
          <w:bCs w:val="0"/>
        </w:rPr>
        <w:t>Senhor Rafael Falcão</w:t>
      </w:r>
      <w:r w:rsidRPr="00F54E34">
        <w:t xml:space="preserve">, Diretor da Secretaria da Fazenda; </w:t>
      </w:r>
      <w:r w:rsidRPr="00F54E34">
        <w:rPr>
          <w:rStyle w:val="Forte"/>
          <w:b w:val="0"/>
          <w:bCs w:val="0"/>
        </w:rPr>
        <w:t xml:space="preserve">Senhor Luís </w:t>
      </w:r>
      <w:proofErr w:type="spellStart"/>
      <w:r w:rsidRPr="00F54E34">
        <w:rPr>
          <w:rStyle w:val="Forte"/>
          <w:b w:val="0"/>
          <w:bCs w:val="0"/>
        </w:rPr>
        <w:t>Budal</w:t>
      </w:r>
      <w:proofErr w:type="spellEnd"/>
      <w:r w:rsidRPr="00F54E34">
        <w:t xml:space="preserve">, Diretor-Geral da Secretaria da Fazenda; </w:t>
      </w:r>
      <w:r w:rsidRPr="00F54E34">
        <w:rPr>
          <w:rStyle w:val="Forte"/>
          <w:b w:val="0"/>
          <w:bCs w:val="0"/>
        </w:rPr>
        <w:t>Senhor Marcos Tadeu Cavalcante Silva</w:t>
      </w:r>
      <w:r w:rsidRPr="00F54E34">
        <w:t xml:space="preserve">, Diretor de Orçamento da Secretaria da Fazenda; </w:t>
      </w:r>
      <w:r w:rsidRPr="00F54E34">
        <w:rPr>
          <w:rStyle w:val="Forte"/>
          <w:b w:val="0"/>
          <w:bCs w:val="0"/>
        </w:rPr>
        <w:t>Senhora Suzane Aparecida Gambeta</w:t>
      </w:r>
      <w:r w:rsidRPr="00F54E34">
        <w:t xml:space="preserve">, Diretora da Receita Estadual; </w:t>
      </w:r>
      <w:r w:rsidRPr="00F54E34">
        <w:rPr>
          <w:rStyle w:val="Forte"/>
          <w:b w:val="0"/>
          <w:bCs w:val="0"/>
        </w:rPr>
        <w:t xml:space="preserve">Senhor Orlando </w:t>
      </w:r>
      <w:proofErr w:type="spellStart"/>
      <w:r w:rsidRPr="00F54E34">
        <w:rPr>
          <w:rStyle w:val="Forte"/>
          <w:b w:val="0"/>
          <w:bCs w:val="0"/>
        </w:rPr>
        <w:t>Chiqueto</w:t>
      </w:r>
      <w:proofErr w:type="spellEnd"/>
      <w:r w:rsidRPr="00F54E34">
        <w:t xml:space="preserve">, Diretor de Planejamento da Secretaria de Estado do Planejamento; </w:t>
      </w:r>
      <w:r w:rsidRPr="00F54E34">
        <w:rPr>
          <w:rStyle w:val="Forte"/>
          <w:b w:val="0"/>
          <w:bCs w:val="0"/>
        </w:rPr>
        <w:t>Senhor Jorge Callado</w:t>
      </w:r>
      <w:r w:rsidRPr="00F54E34">
        <w:t xml:space="preserve">, Diretor-Presidente do Instituto Paranaense de Desenvolvimento Econômico e Social (IPARDES); </w:t>
      </w:r>
      <w:r w:rsidRPr="00F54E34">
        <w:rPr>
          <w:rStyle w:val="Forte"/>
          <w:b w:val="0"/>
          <w:bCs w:val="0"/>
        </w:rPr>
        <w:t xml:space="preserve">Senhor Roland </w:t>
      </w:r>
      <w:proofErr w:type="spellStart"/>
      <w:r w:rsidRPr="00F54E34">
        <w:rPr>
          <w:rStyle w:val="Forte"/>
          <w:b w:val="0"/>
          <w:bCs w:val="0"/>
        </w:rPr>
        <w:t>Rutyna</w:t>
      </w:r>
      <w:proofErr w:type="spellEnd"/>
      <w:r w:rsidRPr="00F54E34">
        <w:t xml:space="preserve">, Diretor de Gestão de Conflitos da Superintendência Geral de Diálogo e Interação Social (SUDIS); </w:t>
      </w:r>
      <w:r w:rsidRPr="00F54E34">
        <w:rPr>
          <w:rStyle w:val="Forte"/>
          <w:b w:val="0"/>
          <w:bCs w:val="0"/>
        </w:rPr>
        <w:t xml:space="preserve">Senhor Paulo </w:t>
      </w:r>
      <w:proofErr w:type="spellStart"/>
      <w:r w:rsidRPr="00F54E34">
        <w:rPr>
          <w:rStyle w:val="Forte"/>
          <w:b w:val="0"/>
          <w:bCs w:val="0"/>
        </w:rPr>
        <w:t>Salesbram</w:t>
      </w:r>
      <w:proofErr w:type="spellEnd"/>
      <w:r w:rsidRPr="00F54E34">
        <w:t xml:space="preserve">, Vice-Presidente da Federação do Comércio do Paraná (FECOMÉRCIO); </w:t>
      </w:r>
      <w:r w:rsidRPr="00F54E34">
        <w:rPr>
          <w:rStyle w:val="Forte"/>
          <w:b w:val="0"/>
          <w:bCs w:val="0"/>
        </w:rPr>
        <w:t xml:space="preserve">Senhor </w:t>
      </w:r>
      <w:proofErr w:type="spellStart"/>
      <w:r w:rsidRPr="00F54E34">
        <w:rPr>
          <w:rStyle w:val="Forte"/>
          <w:b w:val="0"/>
          <w:bCs w:val="0"/>
        </w:rPr>
        <w:t>Evanio</w:t>
      </w:r>
      <w:proofErr w:type="spellEnd"/>
      <w:r w:rsidRPr="00F54E34">
        <w:rPr>
          <w:rStyle w:val="Forte"/>
          <w:b w:val="0"/>
          <w:bCs w:val="0"/>
        </w:rPr>
        <w:t xml:space="preserve"> do Nascimento Felippe</w:t>
      </w:r>
      <w:r w:rsidRPr="00F54E34">
        <w:t>, Coordenador de Economia da Gerência de Desenvolvimento Industrial e Social da Federação das Indústrias do Estado do Paraná (FIEP).</w:t>
      </w:r>
      <w:r>
        <w:t xml:space="preserve"> </w:t>
      </w:r>
      <w:r w:rsidRPr="00F54E34">
        <w:t xml:space="preserve">Registra-se a presença, na audiência, dos(as) Senhores(as): </w:t>
      </w:r>
      <w:r w:rsidRPr="00F54E34">
        <w:rPr>
          <w:rStyle w:val="Forte"/>
          <w:b w:val="0"/>
          <w:bCs w:val="0"/>
        </w:rPr>
        <w:t>Francisco Inocêncio</w:t>
      </w:r>
      <w:r w:rsidRPr="00F54E34">
        <w:t xml:space="preserve">, Diretor de Assuntos Econômicos da Secretaria da Fazenda; </w:t>
      </w:r>
      <w:r w:rsidRPr="00F54E34">
        <w:rPr>
          <w:rStyle w:val="Forte"/>
          <w:b w:val="0"/>
          <w:bCs w:val="0"/>
        </w:rPr>
        <w:t>Silas Ubirajara Donato Oliveira</w:t>
      </w:r>
      <w:r w:rsidRPr="00F54E34">
        <w:t xml:space="preserve">, Articulador da Casa de Passagem e Cultura Indígena de Curitiba; </w:t>
      </w:r>
      <w:r w:rsidRPr="00F54E34">
        <w:rPr>
          <w:rStyle w:val="Forte"/>
          <w:b w:val="0"/>
          <w:bCs w:val="0"/>
        </w:rPr>
        <w:t>Vera da Rocha Zardo</w:t>
      </w:r>
      <w:r w:rsidRPr="00F54E34">
        <w:t xml:space="preserve">, Chefe de Gabinete da Secretaria da Fazenda; </w:t>
      </w:r>
      <w:r w:rsidRPr="00F54E34">
        <w:rPr>
          <w:rStyle w:val="Forte"/>
          <w:b w:val="0"/>
          <w:bCs w:val="0"/>
        </w:rPr>
        <w:t xml:space="preserve">Alberto Franco </w:t>
      </w:r>
      <w:proofErr w:type="spellStart"/>
      <w:r w:rsidRPr="00F54E34">
        <w:rPr>
          <w:rStyle w:val="Forte"/>
          <w:b w:val="0"/>
          <w:bCs w:val="0"/>
        </w:rPr>
        <w:t>Samways</w:t>
      </w:r>
      <w:proofErr w:type="spellEnd"/>
      <w:r w:rsidRPr="00F54E34">
        <w:t xml:space="preserve">, Superintendente da Federação do Comércio do Paraná (FECOMÉRCIO); </w:t>
      </w:r>
      <w:r w:rsidRPr="00F54E34">
        <w:rPr>
          <w:rStyle w:val="Forte"/>
          <w:b w:val="0"/>
          <w:bCs w:val="0"/>
        </w:rPr>
        <w:t>Cremilda Santiago</w:t>
      </w:r>
      <w:r w:rsidRPr="00F54E34">
        <w:t xml:space="preserve">, representante da Secretaria da Mulher, Igualdade Racial e Pessoa Idosa; </w:t>
      </w:r>
      <w:proofErr w:type="spellStart"/>
      <w:r w:rsidRPr="00F54E34">
        <w:rPr>
          <w:rStyle w:val="Forte"/>
          <w:b w:val="0"/>
          <w:bCs w:val="0"/>
        </w:rPr>
        <w:t>Gedielson</w:t>
      </w:r>
      <w:proofErr w:type="spellEnd"/>
      <w:r w:rsidRPr="00F54E34">
        <w:rPr>
          <w:rStyle w:val="Forte"/>
          <w:b w:val="0"/>
          <w:bCs w:val="0"/>
        </w:rPr>
        <w:t xml:space="preserve"> Paulo Santos</w:t>
      </w:r>
      <w:r w:rsidRPr="00F54E34">
        <w:t xml:space="preserve">, da Federação das Comunidades Quilombolas do Paraná (FECOQUI); </w:t>
      </w:r>
      <w:proofErr w:type="spellStart"/>
      <w:r w:rsidRPr="00F54E34">
        <w:rPr>
          <w:rStyle w:val="Forte"/>
          <w:b w:val="0"/>
          <w:bCs w:val="0"/>
        </w:rPr>
        <w:t>Margit</w:t>
      </w:r>
      <w:proofErr w:type="spellEnd"/>
      <w:r w:rsidRPr="00F54E34">
        <w:rPr>
          <w:rStyle w:val="Forte"/>
          <w:b w:val="0"/>
          <w:bCs w:val="0"/>
        </w:rPr>
        <w:t xml:space="preserve"> Hauer</w:t>
      </w:r>
      <w:r w:rsidRPr="00F54E34">
        <w:t xml:space="preserve">, Diretora do SINDISEAB; </w:t>
      </w:r>
      <w:r w:rsidRPr="00F54E34">
        <w:rPr>
          <w:rStyle w:val="Forte"/>
          <w:b w:val="0"/>
          <w:bCs w:val="0"/>
        </w:rPr>
        <w:t>Analise Santana</w:t>
      </w:r>
      <w:r w:rsidRPr="00F54E34">
        <w:t xml:space="preserve">, representante da Comissão do Concurso de Perito </w:t>
      </w:r>
      <w:r w:rsidRPr="00F54E34">
        <w:lastRenderedPageBreak/>
        <w:t xml:space="preserve">Criminal; </w:t>
      </w:r>
      <w:r w:rsidRPr="00F54E34">
        <w:rPr>
          <w:rStyle w:val="Forte"/>
          <w:b w:val="0"/>
          <w:bCs w:val="0"/>
        </w:rPr>
        <w:t xml:space="preserve">Valquíria </w:t>
      </w:r>
      <w:proofErr w:type="spellStart"/>
      <w:r w:rsidRPr="00F54E34">
        <w:rPr>
          <w:rStyle w:val="Forte"/>
          <w:b w:val="0"/>
          <w:bCs w:val="0"/>
        </w:rPr>
        <w:t>Mazeto</w:t>
      </w:r>
      <w:proofErr w:type="spellEnd"/>
      <w:r w:rsidRPr="00F54E34">
        <w:t xml:space="preserve">, representante do Fórum das Entidades Sindicais; </w:t>
      </w:r>
      <w:r w:rsidRPr="00F54E34">
        <w:rPr>
          <w:rStyle w:val="Forte"/>
          <w:b w:val="0"/>
          <w:bCs w:val="0"/>
        </w:rPr>
        <w:t>Giordano Pedro de Oliveira</w:t>
      </w:r>
      <w:r w:rsidRPr="00F54E34">
        <w:t>, Coordenador-Geral do SINSAÚDE.</w:t>
      </w:r>
      <w:r>
        <w:t xml:space="preserve"> </w:t>
      </w:r>
      <w:r w:rsidRPr="00F54E34">
        <w:t>Abrindo os trabalhos, o Deputado Luiz Claudio Romanelli saudou os presentes e iniciou a audiência pública, destacando a importância da transparência, da participação da sociedade e do diálogo entre governo e população para um planejamento mais eficiente. Agradeceu à Secretaria da Fazenda e reforçou a parceria entre o Legislativo e o Executivo na construção de um Paraná mais justo e democrático.</w:t>
      </w:r>
      <w:r>
        <w:t xml:space="preserve"> </w:t>
      </w:r>
      <w:r w:rsidRPr="00F54E34">
        <w:t xml:space="preserve">Em seguida, o Senhor </w:t>
      </w:r>
      <w:r w:rsidRPr="00F54E34">
        <w:rPr>
          <w:rStyle w:val="Forte"/>
          <w:b w:val="0"/>
          <w:bCs w:val="0"/>
        </w:rPr>
        <w:t>Norberto Ortigara</w:t>
      </w:r>
      <w:r w:rsidRPr="00F54E34">
        <w:t xml:space="preserve">, Secretário de Estado da </w:t>
      </w:r>
      <w:r w:rsidR="007A61B8">
        <w:t>Fazenda, relatou ações do G</w:t>
      </w:r>
      <w:r w:rsidRPr="00F54E34">
        <w:t>overno frente às catástrofes recentes no Paraná, especialmente em Rio Bonito do Iguaçu, informando sobre a criação de auxílio emergencial, a construção de casas pela Cohapar e o apoio de engenheiros e da Defesa Civil para reconstrução das moradias. Apresentou um panorama econômico, mencionou a inflação acima da meta, a Selic em 15% e a queda real na arrecadação de ICMS. Informou que o orçamento de 2026 está estimado em R$ 81,56 bilhões, sendo R$ 61,4 bilhões do orçamento fiscal e R$ 17,5 bilhões da previdência. Anunciou que o anexo de benefícios fiscais da LOA foi aprimorado, detalhando R$ 21,5 bilhões em renúncias, sendo R$ 588 milhões do programa Paraná Competitivo. Comentou sobre revisões de carreiras no serviço público e o estudo de uma possível revisão geral de remuneração em 2026, conforme o comportamento da receita. Encerrando, reforçou o compromisso com um orçamento realista, transparente e responsável, agradecendo o apoio da Assembleia Legislativa nas ações do Executivo.</w:t>
      </w:r>
      <w:r>
        <w:t xml:space="preserve"> </w:t>
      </w:r>
      <w:r w:rsidRPr="00F54E34">
        <w:t xml:space="preserve">Após, o </w:t>
      </w:r>
      <w:r w:rsidRPr="00F54E34">
        <w:rPr>
          <w:rStyle w:val="Forte"/>
          <w:b w:val="0"/>
          <w:bCs w:val="0"/>
        </w:rPr>
        <w:t>Deputado Alexandre Curi</w:t>
      </w:r>
      <w:r w:rsidRPr="00F54E34">
        <w:t xml:space="preserve"> enfatizou a devolução recorde de R$ 620 milhões pelos deputados ao governo, recursos que serão totalmente aplicados nos municípios. Comentou também sobre a resposta rápida à tragédia em Rio Bonito do Iguaçu, mencionando as votações emergenciais que autorizaram repasses diretos às famílias afetadas e novos aportes no fundo de calamidade. Ressaltou a importância da união entre os poderes e da agilidade nas ações em situações de crise.</w:t>
      </w:r>
      <w:r>
        <w:t xml:space="preserve"> </w:t>
      </w:r>
      <w:r w:rsidRPr="00F54E34">
        <w:t xml:space="preserve">Logo após, o Senhor </w:t>
      </w:r>
      <w:r w:rsidRPr="00F54E34">
        <w:rPr>
          <w:rStyle w:val="Forte"/>
          <w:b w:val="0"/>
          <w:bCs w:val="0"/>
        </w:rPr>
        <w:t>Marcos Tadeu Cavalcante Silva</w:t>
      </w:r>
      <w:r w:rsidRPr="00F54E34">
        <w:t>, Diretor de Orçamento da Secretaria da Fazenda, explicou que o Estado vem avançando na redução dos gastos a pagar e na melhoria da execução orçamentária. Apresentou resultados positivos, como a redução de 67% nos valores suplementados, o aumento da liquidação das despesas e a melhora do Paraná no indicador nacional de planejamento orçamentário, passa</w:t>
      </w:r>
      <w:r w:rsidR="007A61B8">
        <w:t>ndo para a 9ª posição entre os E</w:t>
      </w:r>
      <w:r w:rsidRPr="00F54E34">
        <w:t>stados. Na área de receitas, informou previsão de R$ 108,2 bilhões brutos para o próximo ano, sendo R$ 81 bilhões líquidos, um crescimento de 4% em relação ao exercício anterior, abaixo da inflação. Destacou preocupações com a recente isenção do Imposto de Renda, que pode reduzir a arrecadação e aumentar o custo da folha de pagamento. Por outro lado, anunciou que o Estado identificou cerca de R$ 1,9 bilhão pagos a maior em imposto de renda por fornecedores e está buscando a recuperação desse valor com o apoio da Procuradoria-Geral do Estado.</w:t>
      </w:r>
      <w:r>
        <w:t xml:space="preserve"> </w:t>
      </w:r>
      <w:r w:rsidRPr="00F54E34">
        <w:t xml:space="preserve">Seguindo, a Senhora </w:t>
      </w:r>
      <w:r w:rsidRPr="00F54E34">
        <w:rPr>
          <w:rStyle w:val="Forte"/>
          <w:b w:val="0"/>
          <w:bCs w:val="0"/>
        </w:rPr>
        <w:t>Suzane Aparecida Gambeta</w:t>
      </w:r>
      <w:r w:rsidRPr="00F54E34">
        <w:t xml:space="preserve">, Diretora da Receita Estadual, explicou como é feita a previsão da receita do Estado, destacando que o cálculo é um modelo estatístico elaborado em agosto, com base em variáveis como economia, inflação e dólar. Comentou que o ICMS, principal fonte de recursos, vem apresentando queda real de cerca de 2% entre janeiro e outubro de 2025, reflexo da desaceleração da economia após um período de forte crescimento. Citou fatores que influenciaram a arrecadação, como a liberação de créditos do FIDIC (R$ 1 bilhão) e o apoio de R$ 300 milhões a empresas afetadas por tarifas dos EUA, ambos com impacto negativo na receita. Mencionou também que o IPVA teve crescimento real de 2,5%, mas que a redução da alíquota deve gerar queda de 34% na arrecadação em 2026. Sobre o ITCMD, informou que, por prudência, a previsão foi mantida estável devido à discussão sobre a adoção de alíquotas progressivas. Concluiu dizendo que, embora a projeção para 2026 seja realista e com crescimento nominal de </w:t>
      </w:r>
      <w:r w:rsidRPr="00F54E34">
        <w:lastRenderedPageBreak/>
        <w:t>3,5% (abaixo da inflação), o governo trabalha em projetos para aumentar a arrecadação, como o programa de Refis.</w:t>
      </w:r>
      <w:r>
        <w:t xml:space="preserve"> </w:t>
      </w:r>
      <w:r w:rsidRPr="00F54E34">
        <w:t xml:space="preserve">Passando a palavra ao Senhor </w:t>
      </w:r>
      <w:r w:rsidRPr="00F54E34">
        <w:rPr>
          <w:rStyle w:val="Forte"/>
          <w:b w:val="0"/>
          <w:bCs w:val="0"/>
        </w:rPr>
        <w:t xml:space="preserve">Orlando </w:t>
      </w:r>
      <w:proofErr w:type="spellStart"/>
      <w:r w:rsidRPr="00F54E34">
        <w:rPr>
          <w:rStyle w:val="Forte"/>
          <w:b w:val="0"/>
          <w:bCs w:val="0"/>
        </w:rPr>
        <w:t>Chiqueto</w:t>
      </w:r>
      <w:proofErr w:type="spellEnd"/>
      <w:r w:rsidRPr="00F54E34">
        <w:t xml:space="preserve">, Diretor de Planejamento da Secretaria de Estado do Planejamento, </w:t>
      </w:r>
      <w:r>
        <w:t>que</w:t>
      </w:r>
      <w:r w:rsidRPr="00F54E34">
        <w:t xml:space="preserve"> ressaltou a aproximação entre as Secretarias da Fazenda e do Planejamento nos últimos anos, especialmente na melhoria das peças orçamentárias e no monitoramento dos indicadores de uso dos recursos públicos. Destacou que essa integração contribui para a construção de um orçamento mais eficiente diante da escassez de recursos e do aumento das demandas da população. Finalizou colocando a Secretaria de Planejamento à disposição da Comissão de Orçamento e da Fazenda.</w:t>
      </w:r>
      <w:r>
        <w:t xml:space="preserve"> </w:t>
      </w:r>
      <w:r w:rsidRPr="00F54E34">
        <w:t xml:space="preserve">Logo após, o Senhor </w:t>
      </w:r>
      <w:r w:rsidRPr="00F54E34">
        <w:rPr>
          <w:rStyle w:val="Forte"/>
          <w:b w:val="0"/>
          <w:bCs w:val="0"/>
        </w:rPr>
        <w:t xml:space="preserve">Roland </w:t>
      </w:r>
      <w:proofErr w:type="spellStart"/>
      <w:r w:rsidRPr="00F54E34">
        <w:rPr>
          <w:rStyle w:val="Forte"/>
          <w:b w:val="0"/>
          <w:bCs w:val="0"/>
        </w:rPr>
        <w:t>Rutyna</w:t>
      </w:r>
      <w:proofErr w:type="spellEnd"/>
      <w:r w:rsidRPr="00F54E34">
        <w:t xml:space="preserve">, Diretor de Gestão de Conflitos da Superintendência Geral de Diálogo e Interação Social (SUDIS), apontou o trabalho conjunto realizado com a Secretaria da Mulher </w:t>
      </w:r>
      <w:r w:rsidR="00663980">
        <w:t>(SEMIPI)</w:t>
      </w:r>
      <w:r w:rsidRPr="00F54E34">
        <w:t xml:space="preserve"> voltado aos povos originários e comunidades tradicionais (indígenas, quilombolas, caiçaras, ciganos, pescadores artesianos e povos de matriz africana). Explicou que foi elaborada uma planilha com as principais demandas dessas comunidades, construída em parceria com a Casa Civil, e encaminhada digitalmente à comissão para inclusão no orçamento de 2026. Ressaltou que as propostas estão dentro dos programas já existentes do governo e têm como objetivo direcionar investimentos como perfuração de poços artesianos e desapropriações para beneficiar essas populações. Encerrou agradecendo e afirmando o compromisso de continuar colaborando com o Secretário Ortigara na execução de investimentos voltados às comunidades tradicionais.</w:t>
      </w:r>
      <w:r>
        <w:t xml:space="preserve"> </w:t>
      </w:r>
      <w:r w:rsidRPr="00F54E34">
        <w:t xml:space="preserve">Em seguida, o Senhor </w:t>
      </w:r>
      <w:r w:rsidRPr="00F54E34">
        <w:rPr>
          <w:rStyle w:val="Forte"/>
          <w:b w:val="0"/>
          <w:bCs w:val="0"/>
        </w:rPr>
        <w:t>Jorge Callado</w:t>
      </w:r>
      <w:r w:rsidRPr="00F54E34">
        <w:t>, Diretor-Presidente do IPARDES, citou o papel do instituto em monitorar políticas públicas e transformar dados em conhecimento para subsidiar decisões. Informou que os indicadores sociais e econômicos do estado são positivos, com previsão de crescimento do PIB em torno de 3,1%, acima da média nacional. Mencionou o bom desempenho da balança comercial, com superávit de cerca de 3 bilhões de dólares, e a adaptação do setor produtivo, destacando o aumento de 50% nas exportações de café solúvel para a Rússia após as tarifas dos EUA. Concluiu informando que o PIB estadual deve alcançar R$ 80 bilhões, consolidando o Paraná como a quarta maior economia do país.</w:t>
      </w:r>
      <w:r>
        <w:t xml:space="preserve"> </w:t>
      </w:r>
      <w:r w:rsidRPr="00F54E34">
        <w:t xml:space="preserve">Após, o Senhor </w:t>
      </w:r>
      <w:r w:rsidRPr="00F54E34">
        <w:rPr>
          <w:rStyle w:val="Forte"/>
          <w:b w:val="0"/>
          <w:bCs w:val="0"/>
        </w:rPr>
        <w:t xml:space="preserve">Paulo </w:t>
      </w:r>
      <w:proofErr w:type="spellStart"/>
      <w:r w:rsidRPr="00F54E34">
        <w:rPr>
          <w:rStyle w:val="Forte"/>
          <w:b w:val="0"/>
          <w:bCs w:val="0"/>
        </w:rPr>
        <w:t>Salesbram</w:t>
      </w:r>
      <w:proofErr w:type="spellEnd"/>
      <w:r w:rsidRPr="00F54E34">
        <w:t>, Vice-Presidente da FECOMÉRCIO, esclareceu que, apesar dos desafios enfrentados por diferentes setores como o IPVA para a população e o ICMS para as empresas, a competência da Secretaria da Fazenda, sob a liderança do Secretário Norberto Ortigara, traz segurança e confiança para apoiar os investimentos realizados pelo Estado. Ressaltou o crescimento econômico do Paraná, elogiou a firmeza da condução financeira e a importância de manter fundos de reserva para situações de crise, encerrando com agradecimentos à Assembleia pela abertura ao diálogo sobre a economia estadual.</w:t>
      </w:r>
      <w:r>
        <w:t xml:space="preserve"> </w:t>
      </w:r>
      <w:r w:rsidRPr="00F54E34">
        <w:t xml:space="preserve">Seguindo, o Senhor </w:t>
      </w:r>
      <w:proofErr w:type="spellStart"/>
      <w:r w:rsidRPr="00F54E34">
        <w:rPr>
          <w:rStyle w:val="Forte"/>
          <w:b w:val="0"/>
          <w:bCs w:val="0"/>
        </w:rPr>
        <w:t>Evanio</w:t>
      </w:r>
      <w:proofErr w:type="spellEnd"/>
      <w:r w:rsidRPr="00F54E34">
        <w:rPr>
          <w:rStyle w:val="Forte"/>
          <w:b w:val="0"/>
          <w:bCs w:val="0"/>
        </w:rPr>
        <w:t xml:space="preserve"> do Nascimento Felippe</w:t>
      </w:r>
      <w:r w:rsidRPr="00F54E34">
        <w:t>, da FIEP, afirmou estar satisfeito em participar do evento e destacou a importância de continuar acompanhando e contribuindo em futuras audiências. Encerrou agradecendo e desejando um bom evento a todos.</w:t>
      </w:r>
      <w:r>
        <w:t xml:space="preserve"> A seguir</w:t>
      </w:r>
      <w:r w:rsidRPr="00F54E34">
        <w:t xml:space="preserve">, a Senhora </w:t>
      </w:r>
      <w:r w:rsidRPr="00F54E34">
        <w:rPr>
          <w:rStyle w:val="Forte"/>
          <w:b w:val="0"/>
          <w:bCs w:val="0"/>
        </w:rPr>
        <w:t xml:space="preserve">Valquíria </w:t>
      </w:r>
      <w:proofErr w:type="spellStart"/>
      <w:r w:rsidRPr="00F54E34">
        <w:rPr>
          <w:rStyle w:val="Forte"/>
          <w:b w:val="0"/>
          <w:bCs w:val="0"/>
        </w:rPr>
        <w:t>Mazeto</w:t>
      </w:r>
      <w:proofErr w:type="spellEnd"/>
      <w:r w:rsidRPr="00F54E34">
        <w:t>, representante do Fórum das Entidades Sindicais, destacou a mudança positiva na metodologia da Secretaria da Fazenda, mas criticou o histórico de previsões pessimistas frente ao excesso de arrecadação anual do Estado. Defendeu a reposição das perdas salariais dos servidores, acumuladas em 39,44%, com destaque para os aposentados sem paridade. Criticou ainda a defasagem salarial dos professores, cujo piso é inferior ao de cargos de nível médio, e pediu revisão da carreira e valorização equivalente aos demais servidores com ensino superior.</w:t>
      </w:r>
      <w:r>
        <w:t xml:space="preserve"> Após</w:t>
      </w:r>
      <w:r w:rsidRPr="00F54E34">
        <w:t xml:space="preserve">, o </w:t>
      </w:r>
      <w:r w:rsidRPr="00F54E34">
        <w:rPr>
          <w:rStyle w:val="Forte"/>
          <w:b w:val="0"/>
          <w:bCs w:val="0"/>
        </w:rPr>
        <w:t>Deputado Professor Lemos</w:t>
      </w:r>
      <w:r w:rsidRPr="00F54E34">
        <w:t xml:space="preserve"> reforçou a fala da professora Valquíria em defesa dos servidores e destacou as emendas do Fórum dos Servidores ao orçamento estadual. Cobrou reposição salarial pela inflação, reestruturação das carreiras da educação, correção do piso salarial e atualização de auxílios e gratificações. Defendeu ainda a </w:t>
      </w:r>
      <w:r w:rsidRPr="00F54E34">
        <w:lastRenderedPageBreak/>
        <w:t>implementação de 1/3 de hora-atividade, convocação do PDE, recursos para a Conferência Estadual de Saúde e redução da renúncia fiscal. Encerrou afirmando que o cenário econômico favorável permitirá melhor atender as demandas dos servidores e da população.</w:t>
      </w:r>
      <w:r>
        <w:t xml:space="preserve"> Em seguida</w:t>
      </w:r>
      <w:r w:rsidRPr="00F54E34">
        <w:t xml:space="preserve">, a Senhora </w:t>
      </w:r>
      <w:r w:rsidRPr="00F54E34">
        <w:rPr>
          <w:rStyle w:val="Forte"/>
          <w:b w:val="0"/>
          <w:bCs w:val="0"/>
        </w:rPr>
        <w:t>Analise Santana</w:t>
      </w:r>
      <w:r w:rsidRPr="00F54E34">
        <w:t xml:space="preserve">, representante da Comissão do Concurso de Perito Criminal, ressaltou que a segurança pública deve ser vista como um projeto de futuro e que a Polícia Científica tem papel essencial ao transformar ciência em justiça. Enfatizou que sem perícia não há provas e, sem provas, não há justiça, comprometendo o combate à criminalidade. Reconheceu avanços do governo Ratinho Júnior na área, mas apontou deficiências na estrutura e no número de peritos, com 476 cargos vagos, colocando o Paraná na 21ª posição nacional em peritos por habitante. Defendeu que a LOA 2026 destine recursos específicos para ampliar o quadro de profissionais, modernizar laboratórios e investir em tecnologia, fortalecendo a confiança, a justiça e o progresso. Finalizou mencionando que há previsão orçamentária para 302 novos peritos e 26 técnicos, que também aguardam nomeação, reforçando o compromisso da categoria com o desenvolvimento e a segurança do </w:t>
      </w:r>
      <w:r w:rsidR="00663980">
        <w:t>E</w:t>
      </w:r>
      <w:r w:rsidRPr="00F54E34">
        <w:t>stado.</w:t>
      </w:r>
      <w:r>
        <w:t xml:space="preserve"> </w:t>
      </w:r>
      <w:r w:rsidRPr="00F54E34">
        <w:t xml:space="preserve">Seguindo, o Senhor </w:t>
      </w:r>
      <w:r w:rsidRPr="00F54E34">
        <w:rPr>
          <w:rStyle w:val="Forte"/>
          <w:b w:val="0"/>
          <w:bCs w:val="0"/>
        </w:rPr>
        <w:t>Giordano Pedro de Oliveira</w:t>
      </w:r>
      <w:r w:rsidRPr="00F54E34">
        <w:t>, Coordenador-Geral do SINSAÚDE, manifestou preocupação com a redução de recursos destinados à saúde em 2026, destacando que a previsão orçamentária aponta queda de cerca de R$ 188 milhões no repasse ao Fundo da Saúde, sem previsão de reposição na LDO. Questionou como o governo pretende compensar essa perda. Ressaltou também que, desde 2019, houve redução de cerca de 28% nos gastos com pessoal da saúde, com aumento das terceirizações e falta de reposição de servidores públicos. Finalizou pedindo maior cuidado do governo com o setor da saúde e com o funcionalismo público.</w:t>
      </w:r>
      <w:r>
        <w:t xml:space="preserve"> </w:t>
      </w:r>
      <w:r w:rsidRPr="00F54E34">
        <w:t xml:space="preserve">Logo, o Senhor </w:t>
      </w:r>
      <w:r w:rsidRPr="00F54E34">
        <w:rPr>
          <w:rStyle w:val="Forte"/>
          <w:b w:val="0"/>
          <w:bCs w:val="0"/>
        </w:rPr>
        <w:t xml:space="preserve">Luís </w:t>
      </w:r>
      <w:proofErr w:type="spellStart"/>
      <w:r w:rsidRPr="00F54E34">
        <w:rPr>
          <w:rStyle w:val="Forte"/>
          <w:b w:val="0"/>
          <w:bCs w:val="0"/>
        </w:rPr>
        <w:t>Budal</w:t>
      </w:r>
      <w:proofErr w:type="spellEnd"/>
      <w:r w:rsidRPr="00F54E34">
        <w:t>, Diretor-Geral da Secretaria da Fazenda, comentou que, entre 2021 e 2025, o governo realizou levantamento mostrando que cerca de 90% dos servidores estaduais ativos receberam reposição inflacionária por meio de reestruturações de carreira, muitas vezes ultrapassando a inflação. Destacou que 19 carreiras foram reestruturadas em 29 projetos de lei, algumas mais de uma vez. Mencionou também que a carreira representada por Valquíria teve duas revisões salariais, uma em 2023 e outra no ano seguinte, reconhecendo o achatamento da tabela, mas ressaltando que uma dessas medidas custou cerca de meio bilhão de reais ao Estado.</w:t>
      </w:r>
      <w:r>
        <w:t xml:space="preserve"> </w:t>
      </w:r>
      <w:r w:rsidRPr="00F54E34">
        <w:t>Em seguida, o Presidente fez breve encerramento agradecendo a participação de todos.</w:t>
      </w:r>
      <w:r>
        <w:t xml:space="preserve"> </w:t>
      </w:r>
      <w:r w:rsidRPr="00F54E34">
        <w:rPr>
          <w:rStyle w:val="Forte"/>
          <w:b w:val="0"/>
          <w:bCs w:val="0"/>
        </w:rPr>
        <w:t xml:space="preserve">Nada mais havendo a tratar, foi encerrada a audiência pública, da qual, para constar, lavrei a presente ata, que, após lida e aprovada, será assinada pelo Senhor Presidente e por mim, </w:t>
      </w:r>
      <w:r w:rsidR="00663980" w:rsidRPr="00663980">
        <w:rPr>
          <w:rStyle w:val="Forte"/>
          <w:b w:val="0"/>
          <w:bCs w:val="0"/>
        </w:rPr>
        <w:t>Alessandra Simões Reis Abraão</w:t>
      </w:r>
      <w:r w:rsidRPr="00663980">
        <w:rPr>
          <w:rStyle w:val="Forte"/>
          <w:b w:val="0"/>
          <w:bCs w:val="0"/>
        </w:rPr>
        <w:t xml:space="preserve">, </w:t>
      </w:r>
      <w:r w:rsidR="00663980" w:rsidRPr="00663980">
        <w:rPr>
          <w:rStyle w:val="Forte"/>
          <w:b w:val="0"/>
          <w:bCs w:val="0"/>
        </w:rPr>
        <w:t>Assessora</w:t>
      </w:r>
      <w:r w:rsidRPr="00663980">
        <w:rPr>
          <w:rStyle w:val="Forte"/>
          <w:b w:val="0"/>
          <w:bCs w:val="0"/>
        </w:rPr>
        <w:t xml:space="preserve"> da Comissão</w:t>
      </w:r>
      <w:r w:rsidR="00663980">
        <w:rPr>
          <w:rStyle w:val="Forte"/>
          <w:b w:val="0"/>
          <w:bCs w:val="0"/>
        </w:rPr>
        <w:t xml:space="preserve"> de Orçamento</w:t>
      </w:r>
      <w:r w:rsidRPr="00F54E34">
        <w:rPr>
          <w:rStyle w:val="Forte"/>
          <w:b w:val="0"/>
          <w:bCs w:val="0"/>
        </w:rPr>
        <w:t>, para que produza os efeitos legais.</w:t>
      </w:r>
    </w:p>
    <w:p w14:paraId="162631D5" w14:textId="77777777" w:rsidR="006300FF" w:rsidRDefault="006300FF" w:rsidP="006300FF">
      <w:pPr>
        <w:pStyle w:val="NormalWeb"/>
        <w:jc w:val="both"/>
        <w:rPr>
          <w:color w:val="000000"/>
        </w:rPr>
      </w:pPr>
    </w:p>
    <w:p w14:paraId="52528122" w14:textId="77777777" w:rsidR="00F461E9" w:rsidRDefault="00F461E9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DEP. LUIZ CLAUDIO ROMANELLI</w:t>
      </w:r>
    </w:p>
    <w:p w14:paraId="4230DD81" w14:textId="77777777" w:rsidR="00F461E9" w:rsidRDefault="00F461E9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da Comissão de Orçamento</w:t>
      </w:r>
    </w:p>
    <w:p w14:paraId="67AE63C5" w14:textId="77777777" w:rsidR="00F461E9" w:rsidRDefault="00F461E9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</w:p>
    <w:p w14:paraId="28366877" w14:textId="51474608" w:rsidR="00F461E9" w:rsidRPr="00663980" w:rsidRDefault="00663980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 w:rsidRPr="00663980">
        <w:rPr>
          <w:rStyle w:val="Forte"/>
          <w:color w:val="000000"/>
          <w:sz w:val="22"/>
          <w:szCs w:val="22"/>
        </w:rPr>
        <w:t>ALESSANDRA SIMÕES REIS ABRAÃO</w:t>
      </w:r>
    </w:p>
    <w:p w14:paraId="4A526649" w14:textId="447D24CC" w:rsidR="004849DA" w:rsidRPr="00663980" w:rsidRDefault="00663980" w:rsidP="009D2D69">
      <w:pPr>
        <w:pStyle w:val="tabelatextocentralizado"/>
        <w:spacing w:before="0" w:beforeAutospacing="0" w:after="0" w:afterAutospacing="0"/>
        <w:ind w:left="60" w:right="60"/>
        <w:jc w:val="center"/>
        <w:rPr>
          <w:b/>
          <w:sz w:val="28"/>
          <w:szCs w:val="28"/>
          <w:u w:val="single"/>
        </w:rPr>
      </w:pPr>
      <w:r>
        <w:rPr>
          <w:color w:val="000000"/>
          <w:sz w:val="22"/>
          <w:szCs w:val="22"/>
        </w:rPr>
        <w:t xml:space="preserve">Assessora </w:t>
      </w:r>
      <w:r w:rsidR="00F461E9" w:rsidRPr="00663980">
        <w:rPr>
          <w:color w:val="000000"/>
          <w:sz w:val="22"/>
          <w:szCs w:val="22"/>
        </w:rPr>
        <w:t>da Comissão de Orçamento</w:t>
      </w:r>
    </w:p>
    <w:sectPr w:rsidR="004849DA" w:rsidRPr="0066398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3B80A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147770">
    <w:abstractNumId w:val="4"/>
  </w:num>
  <w:num w:numId="2" w16cid:durableId="418259719">
    <w:abstractNumId w:val="3"/>
  </w:num>
  <w:num w:numId="3" w16cid:durableId="1467428130">
    <w:abstractNumId w:val="2"/>
  </w:num>
  <w:num w:numId="4" w16cid:durableId="1123187511">
    <w:abstractNumId w:val="1"/>
  </w:num>
  <w:num w:numId="5" w16cid:durableId="68302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00271"/>
    <w:rsid w:val="000118E1"/>
    <w:rsid w:val="00011A85"/>
    <w:rsid w:val="0001374C"/>
    <w:rsid w:val="0002007B"/>
    <w:rsid w:val="0002434E"/>
    <w:rsid w:val="00034594"/>
    <w:rsid w:val="0004699B"/>
    <w:rsid w:val="000578CD"/>
    <w:rsid w:val="00061EDE"/>
    <w:rsid w:val="000847E1"/>
    <w:rsid w:val="000A5ECA"/>
    <w:rsid w:val="000F21ED"/>
    <w:rsid w:val="000F3A77"/>
    <w:rsid w:val="001014B7"/>
    <w:rsid w:val="001148DA"/>
    <w:rsid w:val="00132CE4"/>
    <w:rsid w:val="00140BD3"/>
    <w:rsid w:val="00145538"/>
    <w:rsid w:val="00145ED9"/>
    <w:rsid w:val="00161B84"/>
    <w:rsid w:val="00171F6E"/>
    <w:rsid w:val="00172CA3"/>
    <w:rsid w:val="001A0012"/>
    <w:rsid w:val="001B2A37"/>
    <w:rsid w:val="001C59DB"/>
    <w:rsid w:val="001D0196"/>
    <w:rsid w:val="001E74A0"/>
    <w:rsid w:val="001F32B6"/>
    <w:rsid w:val="00200C65"/>
    <w:rsid w:val="0020210B"/>
    <w:rsid w:val="00202689"/>
    <w:rsid w:val="00206EF8"/>
    <w:rsid w:val="00207FC2"/>
    <w:rsid w:val="00214AFE"/>
    <w:rsid w:val="00233354"/>
    <w:rsid w:val="00241E4E"/>
    <w:rsid w:val="00241F2D"/>
    <w:rsid w:val="00243FF9"/>
    <w:rsid w:val="00256F04"/>
    <w:rsid w:val="00260B31"/>
    <w:rsid w:val="002805E1"/>
    <w:rsid w:val="00293B72"/>
    <w:rsid w:val="002A1326"/>
    <w:rsid w:val="002A670C"/>
    <w:rsid w:val="002B1EC5"/>
    <w:rsid w:val="002B2A6F"/>
    <w:rsid w:val="002B6F5F"/>
    <w:rsid w:val="002B702F"/>
    <w:rsid w:val="002D0540"/>
    <w:rsid w:val="002E5EF4"/>
    <w:rsid w:val="00302E70"/>
    <w:rsid w:val="00306AE8"/>
    <w:rsid w:val="00317404"/>
    <w:rsid w:val="00334AE3"/>
    <w:rsid w:val="00341616"/>
    <w:rsid w:val="00353027"/>
    <w:rsid w:val="00370CF0"/>
    <w:rsid w:val="0037364C"/>
    <w:rsid w:val="00374849"/>
    <w:rsid w:val="00374D56"/>
    <w:rsid w:val="003C50BC"/>
    <w:rsid w:val="003E1A32"/>
    <w:rsid w:val="003E208D"/>
    <w:rsid w:val="004058D5"/>
    <w:rsid w:val="00407063"/>
    <w:rsid w:val="0042379D"/>
    <w:rsid w:val="00426A1F"/>
    <w:rsid w:val="00430D4A"/>
    <w:rsid w:val="00446E6D"/>
    <w:rsid w:val="004507A1"/>
    <w:rsid w:val="00463CF4"/>
    <w:rsid w:val="004849DA"/>
    <w:rsid w:val="00495580"/>
    <w:rsid w:val="004A2AF4"/>
    <w:rsid w:val="004C2827"/>
    <w:rsid w:val="004D7A3D"/>
    <w:rsid w:val="004E42F0"/>
    <w:rsid w:val="004E760D"/>
    <w:rsid w:val="004F5CB5"/>
    <w:rsid w:val="00503832"/>
    <w:rsid w:val="00516253"/>
    <w:rsid w:val="00533426"/>
    <w:rsid w:val="00534D7B"/>
    <w:rsid w:val="00570EAF"/>
    <w:rsid w:val="005A075A"/>
    <w:rsid w:val="005C18F9"/>
    <w:rsid w:val="005D7DBF"/>
    <w:rsid w:val="005E1401"/>
    <w:rsid w:val="005E3A5F"/>
    <w:rsid w:val="005E4449"/>
    <w:rsid w:val="005E78A8"/>
    <w:rsid w:val="005F0A19"/>
    <w:rsid w:val="0061334B"/>
    <w:rsid w:val="006300FF"/>
    <w:rsid w:val="00631DD7"/>
    <w:rsid w:val="00633923"/>
    <w:rsid w:val="0064008C"/>
    <w:rsid w:val="00646AAC"/>
    <w:rsid w:val="00663980"/>
    <w:rsid w:val="006810C6"/>
    <w:rsid w:val="0068136A"/>
    <w:rsid w:val="0068485A"/>
    <w:rsid w:val="0068619B"/>
    <w:rsid w:val="0068626C"/>
    <w:rsid w:val="00694C13"/>
    <w:rsid w:val="006A4B25"/>
    <w:rsid w:val="006B55A1"/>
    <w:rsid w:val="006C3180"/>
    <w:rsid w:val="006C649A"/>
    <w:rsid w:val="006E0EA9"/>
    <w:rsid w:val="006E53F2"/>
    <w:rsid w:val="006F7670"/>
    <w:rsid w:val="006F7AEF"/>
    <w:rsid w:val="00722E09"/>
    <w:rsid w:val="00723E35"/>
    <w:rsid w:val="007262C8"/>
    <w:rsid w:val="00755B40"/>
    <w:rsid w:val="007643C2"/>
    <w:rsid w:val="00775821"/>
    <w:rsid w:val="00787ED0"/>
    <w:rsid w:val="007A60C1"/>
    <w:rsid w:val="007A61B8"/>
    <w:rsid w:val="007B3063"/>
    <w:rsid w:val="007B49B8"/>
    <w:rsid w:val="008003F5"/>
    <w:rsid w:val="00821E3A"/>
    <w:rsid w:val="00835534"/>
    <w:rsid w:val="00856566"/>
    <w:rsid w:val="00865C7D"/>
    <w:rsid w:val="0087380A"/>
    <w:rsid w:val="0087485B"/>
    <w:rsid w:val="008848D9"/>
    <w:rsid w:val="008A1059"/>
    <w:rsid w:val="008A2FF0"/>
    <w:rsid w:val="008A7A97"/>
    <w:rsid w:val="008C2B33"/>
    <w:rsid w:val="008C7B01"/>
    <w:rsid w:val="00915A7E"/>
    <w:rsid w:val="00930AD9"/>
    <w:rsid w:val="0094560F"/>
    <w:rsid w:val="0097779C"/>
    <w:rsid w:val="00986C31"/>
    <w:rsid w:val="00987424"/>
    <w:rsid w:val="00991295"/>
    <w:rsid w:val="00991395"/>
    <w:rsid w:val="009B2BBC"/>
    <w:rsid w:val="009C481E"/>
    <w:rsid w:val="009D2D69"/>
    <w:rsid w:val="009D39B9"/>
    <w:rsid w:val="009E74B0"/>
    <w:rsid w:val="009F03FA"/>
    <w:rsid w:val="00A33376"/>
    <w:rsid w:val="00A63D59"/>
    <w:rsid w:val="00A742F0"/>
    <w:rsid w:val="00AA2EAE"/>
    <w:rsid w:val="00AC2F45"/>
    <w:rsid w:val="00AD3311"/>
    <w:rsid w:val="00AD4A19"/>
    <w:rsid w:val="00AD4BBA"/>
    <w:rsid w:val="00AE2894"/>
    <w:rsid w:val="00B06DD4"/>
    <w:rsid w:val="00B17F79"/>
    <w:rsid w:val="00B27EC4"/>
    <w:rsid w:val="00B30AC1"/>
    <w:rsid w:val="00B32D56"/>
    <w:rsid w:val="00B37D7F"/>
    <w:rsid w:val="00B564DF"/>
    <w:rsid w:val="00B67E52"/>
    <w:rsid w:val="00B868D0"/>
    <w:rsid w:val="00B944E3"/>
    <w:rsid w:val="00BC064C"/>
    <w:rsid w:val="00BD50BA"/>
    <w:rsid w:val="00BF3A7B"/>
    <w:rsid w:val="00C05D19"/>
    <w:rsid w:val="00C17093"/>
    <w:rsid w:val="00C27A90"/>
    <w:rsid w:val="00C3677E"/>
    <w:rsid w:val="00C5049A"/>
    <w:rsid w:val="00C8667D"/>
    <w:rsid w:val="00CC4EBA"/>
    <w:rsid w:val="00CE6C30"/>
    <w:rsid w:val="00CF23E7"/>
    <w:rsid w:val="00D17491"/>
    <w:rsid w:val="00D2646F"/>
    <w:rsid w:val="00D26AC3"/>
    <w:rsid w:val="00D36663"/>
    <w:rsid w:val="00D91E5D"/>
    <w:rsid w:val="00DA3B9E"/>
    <w:rsid w:val="00DC0FB7"/>
    <w:rsid w:val="00DC1AFB"/>
    <w:rsid w:val="00E061FB"/>
    <w:rsid w:val="00E15E20"/>
    <w:rsid w:val="00E25293"/>
    <w:rsid w:val="00E25821"/>
    <w:rsid w:val="00E25D25"/>
    <w:rsid w:val="00E62EBC"/>
    <w:rsid w:val="00E633AF"/>
    <w:rsid w:val="00E969EC"/>
    <w:rsid w:val="00EB6DE7"/>
    <w:rsid w:val="00EE1A9F"/>
    <w:rsid w:val="00EE6E70"/>
    <w:rsid w:val="00F07018"/>
    <w:rsid w:val="00F31C28"/>
    <w:rsid w:val="00F33F21"/>
    <w:rsid w:val="00F4566A"/>
    <w:rsid w:val="00F461E9"/>
    <w:rsid w:val="00F46286"/>
    <w:rsid w:val="00F95996"/>
    <w:rsid w:val="00F9718A"/>
    <w:rsid w:val="00FA4EE2"/>
    <w:rsid w:val="00FB09EF"/>
    <w:rsid w:val="00FC0EBA"/>
    <w:rsid w:val="00FC144C"/>
    <w:rsid w:val="00FC62D3"/>
    <w:rsid w:val="00FE4EB4"/>
    <w:rsid w:val="00FE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2667"/>
  <w15:docId w15:val="{0B08C8AF-7F74-45E3-B680-27FD4F50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paragraph" w:styleId="Ttulo1">
    <w:name w:val="heading 1"/>
    <w:basedOn w:val="Normal"/>
    <w:next w:val="Normal"/>
    <w:link w:val="Ttulo1Char"/>
    <w:uiPriority w:val="9"/>
    <w:qFormat/>
    <w:rsid w:val="00B944E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customStyle="1" w:styleId="tabelatextocentralizado">
    <w:name w:val="tabela_texto_centralizado"/>
    <w:basedOn w:val="Normal"/>
    <w:rsid w:val="00F4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F07018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B944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1C59DB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F97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2137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DEBORAH DE SOUZA</cp:lastModifiedBy>
  <cp:revision>2</cp:revision>
  <cp:lastPrinted>2025-05-13T12:12:00Z</cp:lastPrinted>
  <dcterms:created xsi:type="dcterms:W3CDTF">2025-11-25T11:50:00Z</dcterms:created>
  <dcterms:modified xsi:type="dcterms:W3CDTF">2025-11-25T11:50:00Z</dcterms:modified>
</cp:coreProperties>
</file>