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25C98">
        <w:rPr>
          <w:rFonts w:ascii="Times New Roman" w:hAnsi="Times New Roman" w:cs="Times New Roman"/>
          <w:b/>
          <w:sz w:val="30"/>
          <w:szCs w:val="30"/>
        </w:rPr>
        <w:t>8</w:t>
      </w:r>
      <w:r w:rsidR="00956091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95609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21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A07E6">
        <w:rPr>
          <w:rFonts w:ascii="Times New Roman" w:hAnsi="Times New Roman" w:cs="Times New Roman"/>
          <w:b/>
          <w:sz w:val="30"/>
          <w:szCs w:val="30"/>
        </w:rPr>
        <w:t>OUTUBRO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091" w:rsidRDefault="00956091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091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 – </w:t>
      </w:r>
      <w:proofErr w:type="gramStart"/>
      <w:r w:rsidRPr="00956091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95609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Complementar nº 9/2025 </w:t>
      </w:r>
    </w:p>
    <w:p w:rsidR="00956091" w:rsidRPr="00956091" w:rsidRDefault="00956091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091">
        <w:rPr>
          <w:rFonts w:ascii="Times New Roman" w:hAnsi="Times New Roman" w:cs="Times New Roman"/>
          <w:b/>
          <w:sz w:val="28"/>
          <w:szCs w:val="28"/>
        </w:rPr>
        <w:t>Autoria da Defensoria Pública do Estado do Paraná</w:t>
      </w:r>
    </w:p>
    <w:p w:rsidR="00956091" w:rsidRPr="00956091" w:rsidRDefault="00956091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091">
        <w:rPr>
          <w:rFonts w:ascii="Times New Roman" w:hAnsi="Times New Roman" w:cs="Times New Roman"/>
          <w:sz w:val="28"/>
          <w:szCs w:val="28"/>
        </w:rPr>
        <w:t xml:space="preserve">Ofício nº 312/2025 - </w:t>
      </w:r>
      <w:proofErr w:type="gramStart"/>
      <w:r w:rsidRPr="00956091">
        <w:rPr>
          <w:rFonts w:ascii="Times New Roman" w:hAnsi="Times New Roman" w:cs="Times New Roman"/>
          <w:sz w:val="28"/>
          <w:szCs w:val="28"/>
        </w:rPr>
        <w:t>Altera</w:t>
      </w:r>
      <w:proofErr w:type="gramEnd"/>
      <w:r w:rsidRPr="00956091">
        <w:rPr>
          <w:rFonts w:ascii="Times New Roman" w:hAnsi="Times New Roman" w:cs="Times New Roman"/>
          <w:sz w:val="28"/>
          <w:szCs w:val="28"/>
        </w:rPr>
        <w:t xml:space="preserve"> dispositivos da Lei Complementar nº 136, de 19 de maio de 2011, que estabelece a Lei Orgânica da Defensoria Pública do Estado do Paraná, e dá outras providências. </w:t>
      </w:r>
    </w:p>
    <w:p w:rsidR="00DC04B3" w:rsidRPr="00956091" w:rsidRDefault="00956091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091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956091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956091">
        <w:rPr>
          <w:rFonts w:ascii="Times New Roman" w:hAnsi="Times New Roman" w:cs="Times New Roman"/>
          <w:sz w:val="28"/>
          <w:szCs w:val="28"/>
        </w:rPr>
        <w:t>.</w:t>
      </w:r>
    </w:p>
    <w:p w:rsidR="00956091" w:rsidRDefault="00956091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091" w:rsidRDefault="00956091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091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2 – </w:t>
      </w:r>
      <w:proofErr w:type="gramStart"/>
      <w:r w:rsidRPr="00956091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95609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123/2025</w:t>
      </w:r>
      <w:r w:rsidRPr="00956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091" w:rsidRDefault="00956091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091">
        <w:rPr>
          <w:rFonts w:ascii="Times New Roman" w:hAnsi="Times New Roman" w:cs="Times New Roman"/>
          <w:b/>
          <w:sz w:val="28"/>
          <w:szCs w:val="28"/>
        </w:rPr>
        <w:t>Autoria da Deputada Marli Paulino.</w:t>
      </w:r>
      <w:r w:rsidRPr="00956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091" w:rsidRDefault="00956091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091">
        <w:rPr>
          <w:rFonts w:ascii="Times New Roman" w:hAnsi="Times New Roman" w:cs="Times New Roman"/>
          <w:sz w:val="28"/>
          <w:szCs w:val="28"/>
        </w:rPr>
        <w:t xml:space="preserve">Ementa: Institui no Calendário Oficial de Eventos do Estado do Paraná a Festa Feira Agrícola e Artesanal de </w:t>
      </w:r>
      <w:proofErr w:type="spellStart"/>
      <w:r w:rsidRPr="00956091">
        <w:rPr>
          <w:rFonts w:ascii="Times New Roman" w:hAnsi="Times New Roman" w:cs="Times New Roman"/>
          <w:sz w:val="28"/>
          <w:szCs w:val="28"/>
        </w:rPr>
        <w:t>Morretes</w:t>
      </w:r>
      <w:proofErr w:type="spellEnd"/>
      <w:r w:rsidRPr="00956091">
        <w:rPr>
          <w:rFonts w:ascii="Times New Roman" w:hAnsi="Times New Roman" w:cs="Times New Roman"/>
          <w:sz w:val="28"/>
          <w:szCs w:val="28"/>
        </w:rPr>
        <w:t xml:space="preserve">, a ser comemorada anualmente entre os dias 30 de maio e 09 de junho. </w:t>
      </w:r>
    </w:p>
    <w:p w:rsidR="00956091" w:rsidRDefault="00956091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091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956091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956091">
        <w:rPr>
          <w:rFonts w:ascii="Times New Roman" w:hAnsi="Times New Roman" w:cs="Times New Roman"/>
          <w:sz w:val="28"/>
          <w:szCs w:val="28"/>
        </w:rPr>
        <w:t>.</w:t>
      </w:r>
    </w:p>
    <w:p w:rsidR="00956091" w:rsidRDefault="00956091" w:rsidP="00956091">
      <w:pPr>
        <w:rPr>
          <w:rFonts w:ascii="Times New Roman" w:hAnsi="Times New Roman" w:cs="Times New Roman"/>
          <w:sz w:val="28"/>
          <w:szCs w:val="28"/>
        </w:rPr>
      </w:pPr>
    </w:p>
    <w:p w:rsidR="00956091" w:rsidRDefault="00956091" w:rsidP="00956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091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3 – </w:t>
      </w:r>
      <w:proofErr w:type="gramStart"/>
      <w:r w:rsidRPr="00956091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95609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249/2025</w:t>
      </w:r>
      <w:r w:rsidRPr="00956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091" w:rsidRPr="00956091" w:rsidRDefault="00956091" w:rsidP="009560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6091">
        <w:rPr>
          <w:rFonts w:ascii="Times New Roman" w:hAnsi="Times New Roman" w:cs="Times New Roman"/>
          <w:b/>
          <w:sz w:val="28"/>
          <w:szCs w:val="28"/>
        </w:rPr>
        <w:t>Autoria</w:t>
      </w:r>
      <w:r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Pr="00956091">
        <w:rPr>
          <w:rFonts w:ascii="Times New Roman" w:hAnsi="Times New Roman" w:cs="Times New Roman"/>
          <w:b/>
          <w:sz w:val="28"/>
          <w:szCs w:val="28"/>
        </w:rPr>
        <w:t xml:space="preserve"> Deputado </w:t>
      </w:r>
      <w:proofErr w:type="spellStart"/>
      <w:r w:rsidRPr="00956091">
        <w:rPr>
          <w:rFonts w:ascii="Times New Roman" w:hAnsi="Times New Roman" w:cs="Times New Roman"/>
          <w:b/>
          <w:sz w:val="28"/>
          <w:szCs w:val="28"/>
        </w:rPr>
        <w:t>Goura</w:t>
      </w:r>
      <w:proofErr w:type="spellEnd"/>
      <w:r w:rsidRPr="00956091">
        <w:rPr>
          <w:rFonts w:ascii="Times New Roman" w:hAnsi="Times New Roman" w:cs="Times New Roman"/>
          <w:b/>
          <w:sz w:val="28"/>
          <w:szCs w:val="28"/>
        </w:rPr>
        <w:t xml:space="preserve"> e Deputado Hussein </w:t>
      </w:r>
      <w:proofErr w:type="spellStart"/>
      <w:r w:rsidRPr="00956091">
        <w:rPr>
          <w:rFonts w:ascii="Times New Roman" w:hAnsi="Times New Roman" w:cs="Times New Roman"/>
          <w:b/>
          <w:sz w:val="28"/>
          <w:szCs w:val="28"/>
        </w:rPr>
        <w:t>Bakri</w:t>
      </w:r>
      <w:proofErr w:type="spellEnd"/>
      <w:r w:rsidRPr="0095609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56091" w:rsidRDefault="00956091" w:rsidP="00956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091">
        <w:rPr>
          <w:rFonts w:ascii="Times New Roman" w:hAnsi="Times New Roman" w:cs="Times New Roman"/>
          <w:sz w:val="28"/>
          <w:szCs w:val="28"/>
        </w:rPr>
        <w:t xml:space="preserve">Ementa: Declara o prato típico “Carneiro no Buraco” como Patrimônio Cultural Imaterial do Estado do Paraná. </w:t>
      </w:r>
    </w:p>
    <w:p w:rsidR="00956091" w:rsidRDefault="00956091" w:rsidP="00956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091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956091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956091">
        <w:rPr>
          <w:rFonts w:ascii="Times New Roman" w:hAnsi="Times New Roman" w:cs="Times New Roman"/>
          <w:sz w:val="28"/>
          <w:szCs w:val="28"/>
        </w:rPr>
        <w:t>.</w:t>
      </w:r>
    </w:p>
    <w:p w:rsidR="00956091" w:rsidRDefault="00956091" w:rsidP="009560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6091" w:rsidRPr="00956091" w:rsidRDefault="00956091" w:rsidP="0095609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091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4 – </w:t>
      </w:r>
      <w:proofErr w:type="gramStart"/>
      <w:r w:rsidRPr="00956091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95609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307/2025 </w:t>
      </w:r>
    </w:p>
    <w:p w:rsidR="00956091" w:rsidRDefault="00956091" w:rsidP="00956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091">
        <w:rPr>
          <w:rFonts w:ascii="Times New Roman" w:hAnsi="Times New Roman" w:cs="Times New Roman"/>
          <w:b/>
          <w:sz w:val="28"/>
          <w:szCs w:val="28"/>
        </w:rPr>
        <w:t xml:space="preserve">Autoria: Deputado Alisson </w:t>
      </w:r>
      <w:proofErr w:type="spellStart"/>
      <w:r w:rsidRPr="00956091">
        <w:rPr>
          <w:rFonts w:ascii="Times New Roman" w:hAnsi="Times New Roman" w:cs="Times New Roman"/>
          <w:b/>
          <w:sz w:val="28"/>
          <w:szCs w:val="28"/>
        </w:rPr>
        <w:t>Wandscheer</w:t>
      </w:r>
      <w:proofErr w:type="spellEnd"/>
      <w:r w:rsidRPr="009560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6091" w:rsidRDefault="00956091" w:rsidP="00956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091">
        <w:rPr>
          <w:rFonts w:ascii="Times New Roman" w:hAnsi="Times New Roman" w:cs="Times New Roman"/>
          <w:sz w:val="28"/>
          <w:szCs w:val="28"/>
        </w:rPr>
        <w:t xml:space="preserve">Ementa: Concede o Título de Utilidade Pública ao Centro de Tradições Gaúchas Fazenda Rio Grande, com sede no Município de Fazenda Rio Grande. </w:t>
      </w:r>
    </w:p>
    <w:p w:rsidR="00956091" w:rsidRDefault="00956091" w:rsidP="00956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091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956091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956091">
        <w:rPr>
          <w:rFonts w:ascii="Times New Roman" w:hAnsi="Times New Roman" w:cs="Times New Roman"/>
          <w:sz w:val="28"/>
          <w:szCs w:val="28"/>
        </w:rPr>
        <w:t>.</w:t>
      </w:r>
    </w:p>
    <w:p w:rsidR="00233549" w:rsidRDefault="00233549" w:rsidP="009560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549" w:rsidRDefault="00233549" w:rsidP="00956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54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Item 5 – </w:t>
      </w:r>
      <w:proofErr w:type="gramStart"/>
      <w:r w:rsidRPr="0023354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23354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680/2025</w:t>
      </w:r>
      <w:r w:rsidRPr="00233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549" w:rsidRPr="00233549" w:rsidRDefault="00233549" w:rsidP="009560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3549">
        <w:rPr>
          <w:rFonts w:ascii="Times New Roman" w:hAnsi="Times New Roman" w:cs="Times New Roman"/>
          <w:b/>
          <w:sz w:val="28"/>
          <w:szCs w:val="28"/>
        </w:rPr>
        <w:t xml:space="preserve">Autoria: Deputada Flávia </w:t>
      </w:r>
      <w:proofErr w:type="spellStart"/>
      <w:r w:rsidRPr="00233549">
        <w:rPr>
          <w:rFonts w:ascii="Times New Roman" w:hAnsi="Times New Roman" w:cs="Times New Roman"/>
          <w:b/>
          <w:sz w:val="28"/>
          <w:szCs w:val="28"/>
        </w:rPr>
        <w:t>Francischini</w:t>
      </w:r>
      <w:proofErr w:type="spellEnd"/>
      <w:r w:rsidRPr="0023354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33549" w:rsidRDefault="00233549" w:rsidP="00956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549">
        <w:rPr>
          <w:rFonts w:ascii="Times New Roman" w:hAnsi="Times New Roman" w:cs="Times New Roman"/>
          <w:sz w:val="28"/>
          <w:szCs w:val="28"/>
        </w:rPr>
        <w:t xml:space="preserve">Ementa: Concede o Título de Utilidade Pública </w:t>
      </w:r>
      <w:proofErr w:type="gramStart"/>
      <w:r w:rsidRPr="00233549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Pr="00233549">
        <w:rPr>
          <w:rFonts w:ascii="Times New Roman" w:hAnsi="Times New Roman" w:cs="Times New Roman"/>
          <w:sz w:val="28"/>
          <w:szCs w:val="28"/>
        </w:rPr>
        <w:t xml:space="preserve"> Mãos e Patas Associação de Defesa e Proteção da Causa Animal, com sede no Município de Pontal do Paraná. </w:t>
      </w:r>
    </w:p>
    <w:p w:rsidR="00233549" w:rsidRDefault="00233549" w:rsidP="00956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549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233549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233549">
        <w:rPr>
          <w:rFonts w:ascii="Times New Roman" w:hAnsi="Times New Roman" w:cs="Times New Roman"/>
          <w:sz w:val="28"/>
          <w:szCs w:val="28"/>
        </w:rPr>
        <w:t>.</w:t>
      </w:r>
    </w:p>
    <w:p w:rsidR="00233549" w:rsidRDefault="00233549" w:rsidP="009560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549" w:rsidRDefault="00233549" w:rsidP="00956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549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6 – </w:t>
      </w:r>
      <w:proofErr w:type="gramStart"/>
      <w:r w:rsidRPr="0023354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23354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810/2025</w:t>
      </w:r>
      <w:r w:rsidRPr="00233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549" w:rsidRPr="00233549" w:rsidRDefault="00233549" w:rsidP="009560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3549">
        <w:rPr>
          <w:rFonts w:ascii="Times New Roman" w:hAnsi="Times New Roman" w:cs="Times New Roman"/>
          <w:b/>
          <w:sz w:val="28"/>
          <w:szCs w:val="28"/>
        </w:rPr>
        <w:t xml:space="preserve">Autoria: Tribunal de Justiça do Estado do Paraná </w:t>
      </w:r>
    </w:p>
    <w:p w:rsidR="00233549" w:rsidRDefault="00233549" w:rsidP="00956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549">
        <w:rPr>
          <w:rFonts w:ascii="Times New Roman" w:hAnsi="Times New Roman" w:cs="Times New Roman"/>
          <w:sz w:val="28"/>
          <w:szCs w:val="28"/>
        </w:rPr>
        <w:t>Ofício nº 1999/2025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33549">
        <w:rPr>
          <w:rFonts w:ascii="Times New Roman" w:hAnsi="Times New Roman" w:cs="Times New Roman"/>
          <w:sz w:val="28"/>
          <w:szCs w:val="28"/>
        </w:rPr>
        <w:t xml:space="preserve">Dispõe sobre o reenquadramento e a unificação das tabelas de vencimentos dos servidores ocupantes dos cargos da Carreira Intermediária (INT), da parte permanente, do Quadro de Pessoal do Poder Judiciário do Estado do Paraná. </w:t>
      </w:r>
    </w:p>
    <w:p w:rsidR="00233549" w:rsidRPr="00956091" w:rsidRDefault="00233549" w:rsidP="00956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549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233549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23354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33549" w:rsidRPr="0095609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90C8B"/>
    <w:rsid w:val="000A0A37"/>
    <w:rsid w:val="000E533F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F2239"/>
    <w:rsid w:val="00405498"/>
    <w:rsid w:val="00435913"/>
    <w:rsid w:val="00435E42"/>
    <w:rsid w:val="004575DE"/>
    <w:rsid w:val="004844BA"/>
    <w:rsid w:val="004D7A3D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832BBE"/>
    <w:rsid w:val="00843A70"/>
    <w:rsid w:val="0085140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4025"/>
    <w:rsid w:val="00D25C98"/>
    <w:rsid w:val="00D37B89"/>
    <w:rsid w:val="00D40F97"/>
    <w:rsid w:val="00D416D5"/>
    <w:rsid w:val="00D63FD4"/>
    <w:rsid w:val="00D97DF7"/>
    <w:rsid w:val="00DC04B3"/>
    <w:rsid w:val="00E15E20"/>
    <w:rsid w:val="00E37162"/>
    <w:rsid w:val="00E475D3"/>
    <w:rsid w:val="00E97263"/>
    <w:rsid w:val="00EA7910"/>
    <w:rsid w:val="00EC33C4"/>
    <w:rsid w:val="00EE716B"/>
    <w:rsid w:val="00EF306C"/>
    <w:rsid w:val="00F24F86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124</cp:revision>
  <cp:lastPrinted>2025-11-17T13:31:00Z</cp:lastPrinted>
  <dcterms:created xsi:type="dcterms:W3CDTF">2025-04-14T16:53:00Z</dcterms:created>
  <dcterms:modified xsi:type="dcterms:W3CDTF">2025-11-17T13:31:00Z</dcterms:modified>
</cp:coreProperties>
</file>