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205ECD">
        <w:rPr>
          <w:rFonts w:ascii="Arial" w:hAnsi="Arial" w:cs="Arial"/>
          <w:sz w:val="26"/>
          <w:szCs w:val="26"/>
        </w:rPr>
        <w:t>30</w:t>
      </w:r>
      <w:r w:rsidRPr="0038044D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9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-</w:t>
      </w:r>
      <w:r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346/2024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bCs/>
          <w:sz w:val="26"/>
          <w:szCs w:val="26"/>
        </w:rPr>
        <w:t xml:space="preserve">Mensagem n° 37/24 - </w:t>
      </w:r>
      <w:r w:rsidRPr="00535539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5539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5539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656/2025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Ofício </w:t>
      </w:r>
      <w:r>
        <w:rPr>
          <w:rFonts w:ascii="Arial" w:hAnsi="Arial" w:cs="Arial"/>
          <w:sz w:val="26"/>
          <w:szCs w:val="26"/>
          <w:shd w:val="clear" w:color="auto" w:fill="F7F7F7"/>
        </w:rPr>
        <w:t>n</w:t>
      </w: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º 311/2025/GAB/DPG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Defensora Pública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05ECD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313/2023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205ECD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</w:p>
    <w:p w:rsidR="002D32E4" w:rsidRPr="00205ECD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05ECD">
        <w:rPr>
          <w:rFonts w:ascii="Arial" w:eastAsiaTheme="minorHAnsi" w:hAnsi="Arial" w:cs="Arial"/>
          <w:bCs/>
          <w:sz w:val="26"/>
          <w:szCs w:val="26"/>
        </w:rPr>
        <w:t>Mensagem n° 61/23 -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205ECD">
        <w:rPr>
          <w:rFonts w:ascii="Arial" w:hAnsi="Arial" w:cs="Arial"/>
          <w:sz w:val="26"/>
          <w:szCs w:val="26"/>
        </w:rPr>
        <w:t>Acrescenta dispositivo à Lei n° 19.130, de 25 de setembro de 2017, que institui a Diária Especial por Atividade Extrajornada Voluntária, a Gratificação Infra Muros, e adota outras providências.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390A48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782/2025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bCs/>
          <w:sz w:val="26"/>
          <w:szCs w:val="26"/>
        </w:rPr>
        <w:t xml:space="preserve">Mensagem n° 97/2025 - </w:t>
      </w:r>
      <w:r w:rsidRPr="00390A48">
        <w:rPr>
          <w:rFonts w:ascii="Arial" w:hAnsi="Arial" w:cs="Arial"/>
          <w:sz w:val="26"/>
          <w:szCs w:val="26"/>
        </w:rPr>
        <w:t xml:space="preserve">Altera a Lei nº 19.252, de 5 de dezembro de 2017, que dispõe sobre a Política Estadual da Pessoa Idosa.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sz w:val="26"/>
          <w:szCs w:val="26"/>
        </w:rPr>
        <w:t xml:space="preserve">Autoria: </w:t>
      </w:r>
      <w:r w:rsidRPr="00390A48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976F7">
        <w:rPr>
          <w:rFonts w:ascii="Arial" w:eastAsiaTheme="minorHAnsi" w:hAnsi="Arial" w:cs="Arial"/>
          <w:b/>
          <w:bCs/>
          <w:sz w:val="26"/>
          <w:szCs w:val="26"/>
        </w:rPr>
        <w:t>- Projeto de Lei n° 7</w:t>
      </w:r>
      <w:r>
        <w:rPr>
          <w:rFonts w:ascii="Arial" w:eastAsiaTheme="minorHAnsi" w:hAnsi="Arial" w:cs="Arial"/>
          <w:b/>
          <w:bCs/>
          <w:sz w:val="26"/>
          <w:szCs w:val="26"/>
        </w:rPr>
        <w:t>75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96/2025 - </w:t>
      </w:r>
      <w:r w:rsidRPr="002976F7">
        <w:rPr>
          <w:rFonts w:ascii="Arial" w:hAnsi="Arial" w:cs="Arial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10/2025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78/2025 - </w:t>
      </w:r>
      <w:r w:rsidRPr="002976F7">
        <w:rPr>
          <w:rFonts w:ascii="Arial" w:hAnsi="Arial" w:cs="Arial"/>
          <w:sz w:val="26"/>
          <w:szCs w:val="26"/>
        </w:rPr>
        <w:t xml:space="preserve">Altera a Lei Complementar nº 259, de 21 de julho de 2023, que dispõe sobre a estruturação das carreiras da Polícia Civil do Estado do Paraná, e dá outras providências. </w:t>
      </w:r>
    </w:p>
    <w:p w:rsidR="002D32E4" w:rsidRPr="002976F7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53553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658/2025 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7353FC">
        <w:rPr>
          <w:rFonts w:ascii="Arial" w:hAnsi="Arial" w:cs="Arial"/>
          <w:sz w:val="26"/>
          <w:szCs w:val="26"/>
        </w:rPr>
        <w:t>Ofício n° 1799/2025-GP -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 </w:t>
      </w:r>
      <w:r w:rsidRPr="00F006B0">
        <w:rPr>
          <w:rFonts w:ascii="Arial" w:hAnsi="Arial" w:cs="Arial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Tribunal de Justiça do Estado do Paraná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</w:t>
      </w:r>
      <w:r w:rsidR="00787AF1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787AF1">
        <w:rPr>
          <w:rFonts w:ascii="Arial" w:hAnsi="Arial" w:cs="Arial"/>
          <w:b/>
          <w:sz w:val="26"/>
          <w:szCs w:val="26"/>
        </w:rPr>
        <w:t>Adão Litro</w:t>
      </w:r>
    </w:p>
    <w:p w:rsidR="002D32E4" w:rsidRPr="00C90511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F336F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9/2025 </w:t>
      </w: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hAnsi="Arial" w:cs="Arial"/>
          <w:sz w:val="26"/>
          <w:szCs w:val="26"/>
          <w:shd w:val="clear" w:color="auto" w:fill="F7F7F7"/>
        </w:rPr>
        <w:t xml:space="preserve">Ofício nº 312/2025/GAB/DPG </w:t>
      </w:r>
      <w:r w:rsidRPr="00F336F2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336F2">
        <w:rPr>
          <w:rFonts w:ascii="Arial" w:hAnsi="Arial" w:cs="Arial"/>
          <w:sz w:val="26"/>
          <w:szCs w:val="26"/>
        </w:rPr>
        <w:t xml:space="preserve">Altera dispositivos da Lei Complementar nº 136, de 19 de maio de 2011, que estabelece a Lei Orgânica da Defensoria Pública do Estado do Paraná, e dá outras providências. </w:t>
      </w:r>
    </w:p>
    <w:p w:rsidR="002D32E4" w:rsidRPr="00F336F2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336F2">
        <w:rPr>
          <w:rFonts w:ascii="Arial" w:hAnsi="Arial" w:cs="Arial"/>
          <w:sz w:val="26"/>
          <w:szCs w:val="26"/>
        </w:rPr>
        <w:t>Defensora Pública</w:t>
      </w:r>
    </w:p>
    <w:p w:rsidR="002D32E4" w:rsidRPr="00F006B0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</w:t>
      </w:r>
      <w:r w:rsidR="00787AF1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787AF1">
        <w:rPr>
          <w:rFonts w:ascii="Arial" w:hAnsi="Arial" w:cs="Arial"/>
          <w:b/>
          <w:sz w:val="26"/>
          <w:szCs w:val="26"/>
        </w:rPr>
        <w:t>Adão Litro</w:t>
      </w:r>
    </w:p>
    <w:p w:rsidR="002D32E4" w:rsidRPr="00E67329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B241A6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B241A6" w:rsidRPr="00E67329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26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F336F2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1F661F">
        <w:rPr>
          <w:rFonts w:ascii="Arial" w:hAnsi="Arial" w:cs="Arial"/>
          <w:b/>
          <w:sz w:val="26"/>
          <w:szCs w:val="26"/>
        </w:rPr>
        <w:t>SETEMBRO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346/2024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bCs/>
          <w:sz w:val="26"/>
          <w:szCs w:val="26"/>
        </w:rPr>
        <w:t xml:space="preserve">Mensagem n° 37/24 - </w:t>
      </w:r>
      <w:r w:rsidRPr="00535539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553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5539">
        <w:rPr>
          <w:rFonts w:ascii="Arial" w:hAnsi="Arial" w:cs="Arial"/>
          <w:sz w:val="26"/>
          <w:szCs w:val="26"/>
        </w:rPr>
        <w:t>Poder Executivo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5539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53553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656/2025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535539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AO DEPUTADO ARILSON CHIORATO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Ofício </w:t>
      </w:r>
      <w:r>
        <w:rPr>
          <w:rFonts w:ascii="Arial" w:hAnsi="Arial" w:cs="Arial"/>
          <w:sz w:val="26"/>
          <w:szCs w:val="26"/>
          <w:shd w:val="clear" w:color="auto" w:fill="F7F7F7"/>
        </w:rPr>
        <w:t>n</w:t>
      </w:r>
      <w:r w:rsidRPr="00F006B0">
        <w:rPr>
          <w:rFonts w:ascii="Arial" w:hAnsi="Arial" w:cs="Arial"/>
          <w:sz w:val="26"/>
          <w:szCs w:val="26"/>
          <w:shd w:val="clear" w:color="auto" w:fill="F7F7F7"/>
        </w:rPr>
        <w:t xml:space="preserve">º 311/2025/GAB/DPG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Defensora Pública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05ECD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313/2023 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Pr="00205ECD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</w:p>
    <w:p w:rsidR="00F336F2" w:rsidRPr="00205ECD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05ECD">
        <w:rPr>
          <w:rFonts w:ascii="Arial" w:eastAsiaTheme="minorHAnsi" w:hAnsi="Arial" w:cs="Arial"/>
          <w:bCs/>
          <w:sz w:val="26"/>
          <w:szCs w:val="26"/>
        </w:rPr>
        <w:t>Mensagem n° 61/23 -</w:t>
      </w:r>
      <w:r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205ECD">
        <w:rPr>
          <w:rFonts w:ascii="Arial" w:hAnsi="Arial" w:cs="Arial"/>
          <w:sz w:val="26"/>
          <w:szCs w:val="26"/>
        </w:rPr>
        <w:t>Acrescenta dispositivo à Lei n° 19.130, de 25 de setembro de 2017, que institui a Diária Especial por Atividade Extrajornada Voluntária, a Gratificação Infra Muros, e adota outras providências.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</w:t>
      </w:r>
      <w:r w:rsidR="002D32E4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2D32E4"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390A48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782/2025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bCs/>
          <w:sz w:val="26"/>
          <w:szCs w:val="26"/>
        </w:rPr>
        <w:t xml:space="preserve">Mensagem n° 97/2025 - </w:t>
      </w:r>
      <w:r w:rsidRPr="00390A48">
        <w:rPr>
          <w:rFonts w:ascii="Arial" w:hAnsi="Arial" w:cs="Arial"/>
          <w:sz w:val="26"/>
          <w:szCs w:val="26"/>
        </w:rPr>
        <w:t xml:space="preserve">Altera a Lei nº 19.252, de 5 de dezembro de 2017, que dispõe sobre a Política Estadual da Pessoa Idosa. </w:t>
      </w:r>
    </w:p>
    <w:p w:rsidR="002D32E4" w:rsidRPr="00390A48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90A48">
        <w:rPr>
          <w:rFonts w:ascii="Arial" w:eastAsiaTheme="minorHAnsi" w:hAnsi="Arial" w:cs="Arial"/>
          <w:sz w:val="26"/>
          <w:szCs w:val="26"/>
        </w:rPr>
        <w:t xml:space="preserve">Autoria: </w:t>
      </w:r>
      <w:r w:rsidRPr="00390A48">
        <w:rPr>
          <w:rFonts w:ascii="Arial" w:hAnsi="Arial" w:cs="Arial"/>
          <w:sz w:val="26"/>
          <w:szCs w:val="26"/>
        </w:rPr>
        <w:t>Poder Executivo</w:t>
      </w:r>
    </w:p>
    <w:p w:rsidR="002D32E4" w:rsidRDefault="002D32E4" w:rsidP="002D32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2D32E4" w:rsidRDefault="002D32E4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>- Projeto de Lei n°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773</w:t>
      </w:r>
      <w:r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bCs/>
          <w:sz w:val="26"/>
          <w:szCs w:val="26"/>
        </w:rPr>
        <w:t>94</w:t>
      </w:r>
      <w:r w:rsidRPr="00C90511">
        <w:rPr>
          <w:rFonts w:ascii="Arial" w:eastAsiaTheme="minorHAnsi" w:hAnsi="Arial" w:cs="Arial"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C90511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90511">
        <w:rPr>
          <w:rFonts w:ascii="Arial" w:eastAsiaTheme="minorHAnsi" w:hAnsi="Arial" w:cs="Arial"/>
          <w:sz w:val="26"/>
          <w:szCs w:val="26"/>
        </w:rPr>
        <w:t xml:space="preserve">Autoria: </w:t>
      </w:r>
      <w:r w:rsidRPr="00C90511">
        <w:rPr>
          <w:rFonts w:ascii="Arial" w:hAnsi="Arial" w:cs="Arial"/>
          <w:sz w:val="26"/>
          <w:szCs w:val="26"/>
        </w:rPr>
        <w:t>Poder Executivo</w:t>
      </w:r>
    </w:p>
    <w:p w:rsidR="00B241A6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C90511">
        <w:rPr>
          <w:rFonts w:ascii="Arial" w:hAnsi="Arial" w:cs="Arial"/>
          <w:b/>
          <w:sz w:val="26"/>
          <w:szCs w:val="26"/>
        </w:rPr>
        <w:t xml:space="preserve">Relator: Deputado </w:t>
      </w:r>
      <w:r w:rsidR="002D32E4">
        <w:rPr>
          <w:rFonts w:ascii="Arial" w:hAnsi="Arial" w:cs="Arial"/>
          <w:b/>
          <w:sz w:val="26"/>
          <w:szCs w:val="26"/>
        </w:rPr>
        <w:t>Gilson de Souza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06 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>- Projeto de Lei n° 7</w:t>
      </w:r>
      <w:r>
        <w:rPr>
          <w:rFonts w:ascii="Arial" w:eastAsiaTheme="minorHAnsi" w:hAnsi="Arial" w:cs="Arial"/>
          <w:b/>
          <w:bCs/>
          <w:sz w:val="26"/>
          <w:szCs w:val="26"/>
        </w:rPr>
        <w:t>75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96/2025 - </w:t>
      </w:r>
      <w:r w:rsidRPr="002976F7">
        <w:rPr>
          <w:rFonts w:ascii="Arial" w:hAnsi="Arial" w:cs="Arial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B241A6" w:rsidRPr="00C90511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07 </w:t>
      </w:r>
      <w:r w:rsidRPr="002976F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10/2025 </w:t>
      </w:r>
      <w:r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bCs/>
          <w:sz w:val="26"/>
          <w:szCs w:val="26"/>
        </w:rPr>
        <w:t xml:space="preserve">Mensagem n° 78/2025 - </w:t>
      </w:r>
      <w:r w:rsidRPr="002976F7">
        <w:rPr>
          <w:rFonts w:ascii="Arial" w:hAnsi="Arial" w:cs="Arial"/>
          <w:sz w:val="26"/>
          <w:szCs w:val="26"/>
        </w:rPr>
        <w:t xml:space="preserve">Altera a Lei Complementar nº 259, de 21 de julho de 2023, que dispõe sobre a estruturação das carreiras da Polícia Civil do Estado do Paraná, e dá outras providências. </w:t>
      </w:r>
    </w:p>
    <w:p w:rsidR="00F336F2" w:rsidRPr="002976F7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976F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2976F7">
        <w:rPr>
          <w:rFonts w:ascii="Arial" w:hAnsi="Arial" w:cs="Arial"/>
          <w:sz w:val="26"/>
          <w:szCs w:val="26"/>
        </w:rPr>
        <w:t>Poder Executivo</w:t>
      </w:r>
    </w:p>
    <w:p w:rsidR="00B241A6" w:rsidRPr="00C90511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Relatora:</w:t>
      </w:r>
      <w:r w:rsidRPr="00C90511">
        <w:rPr>
          <w:rFonts w:ascii="Arial" w:hAnsi="Arial" w:cs="Arial"/>
          <w:b/>
          <w:sz w:val="26"/>
          <w:szCs w:val="26"/>
        </w:rPr>
        <w:t xml:space="preserve"> Deputad</w:t>
      </w:r>
      <w:r>
        <w:rPr>
          <w:rFonts w:ascii="Arial" w:hAnsi="Arial" w:cs="Arial"/>
          <w:b/>
          <w:sz w:val="26"/>
          <w:szCs w:val="26"/>
        </w:rPr>
        <w:t>a</w:t>
      </w:r>
      <w:r w:rsidRPr="00C9051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535539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08 </w:t>
      </w:r>
      <w:r w:rsidRPr="00F006B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658/2025 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hAnsi="Arial" w:cs="Arial"/>
          <w:color w:val="212529"/>
          <w:sz w:val="26"/>
          <w:szCs w:val="26"/>
          <w:shd w:val="clear" w:color="auto" w:fill="F7F7F7"/>
        </w:rPr>
        <w:t xml:space="preserve">Ofício n° 1799/2025-GP </w:t>
      </w:r>
      <w:r w:rsidRPr="00F006B0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006B0">
        <w:rPr>
          <w:rFonts w:ascii="Arial" w:hAnsi="Arial" w:cs="Arial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006B0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006B0">
        <w:rPr>
          <w:rFonts w:ascii="Arial" w:hAnsi="Arial" w:cs="Arial"/>
          <w:sz w:val="26"/>
          <w:szCs w:val="26"/>
        </w:rPr>
        <w:t>Tribunal de Justiça do Estado do Paraná</w:t>
      </w:r>
    </w:p>
    <w:p w:rsidR="00F336F2" w:rsidRPr="00F006B0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</w:t>
      </w:r>
      <w:r w:rsidR="00787AF1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787AF1">
        <w:rPr>
          <w:rFonts w:ascii="Arial" w:hAnsi="Arial" w:cs="Arial"/>
          <w:b/>
          <w:sz w:val="26"/>
          <w:szCs w:val="26"/>
        </w:rPr>
        <w:t>Adão Litro</w:t>
      </w:r>
    </w:p>
    <w:p w:rsidR="00F336F2" w:rsidRPr="00C90511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09 </w:t>
      </w:r>
      <w:r w:rsidRPr="00F336F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9/2025 </w:t>
      </w: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hAnsi="Arial" w:cs="Arial"/>
          <w:sz w:val="26"/>
          <w:szCs w:val="26"/>
          <w:shd w:val="clear" w:color="auto" w:fill="F7F7F7"/>
        </w:rPr>
        <w:t xml:space="preserve">Ofício nº 312/2025/GAB/DPG </w:t>
      </w:r>
      <w:r w:rsidRPr="00F336F2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F336F2">
        <w:rPr>
          <w:rFonts w:ascii="Arial" w:hAnsi="Arial" w:cs="Arial"/>
          <w:sz w:val="26"/>
          <w:szCs w:val="26"/>
        </w:rPr>
        <w:t xml:space="preserve">Altera dispositivos da Lei Complementar nº 136, de 19 de maio de 2011, que estabelece a Lei Orgânica da Defensoria Pública do Estado do Paraná, e dá outras providências. </w:t>
      </w:r>
    </w:p>
    <w:p w:rsidR="00F336F2" w:rsidRPr="00F336F2" w:rsidRDefault="00F336F2" w:rsidP="00F336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336F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336F2">
        <w:rPr>
          <w:rFonts w:ascii="Arial" w:hAnsi="Arial" w:cs="Arial"/>
          <w:sz w:val="26"/>
          <w:szCs w:val="26"/>
        </w:rPr>
        <w:t>Defensora Pública</w:t>
      </w:r>
    </w:p>
    <w:p w:rsidR="00B241A6" w:rsidRPr="00F006B0" w:rsidRDefault="00B241A6" w:rsidP="00B241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006B0">
        <w:rPr>
          <w:rFonts w:ascii="Arial" w:hAnsi="Arial" w:cs="Arial"/>
          <w:b/>
          <w:sz w:val="26"/>
          <w:szCs w:val="26"/>
        </w:rPr>
        <w:t xml:space="preserve">Relator: </w:t>
      </w:r>
      <w:r w:rsidR="00787AF1" w:rsidRPr="00C90511">
        <w:rPr>
          <w:rFonts w:ascii="Arial" w:hAnsi="Arial" w:cs="Arial"/>
          <w:b/>
          <w:sz w:val="26"/>
          <w:szCs w:val="26"/>
        </w:rPr>
        <w:t xml:space="preserve">Deputado </w:t>
      </w:r>
      <w:r w:rsidR="00787AF1">
        <w:rPr>
          <w:rFonts w:ascii="Arial" w:hAnsi="Arial" w:cs="Arial"/>
          <w:b/>
          <w:sz w:val="26"/>
          <w:szCs w:val="26"/>
        </w:rPr>
        <w:t>Adão Litro</w:t>
      </w:r>
    </w:p>
    <w:p w:rsidR="00756B76" w:rsidRPr="00E67329" w:rsidRDefault="00756B76" w:rsidP="00F336F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756B76" w:rsidRPr="00E6732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BE" w:rsidRDefault="006D0EBE" w:rsidP="006919F4">
      <w:pPr>
        <w:spacing w:after="0" w:line="240" w:lineRule="auto"/>
      </w:pPr>
      <w:r>
        <w:separator/>
      </w:r>
    </w:p>
  </w:endnote>
  <w:endnote w:type="continuationSeparator" w:id="1">
    <w:p w:rsidR="006D0EBE" w:rsidRDefault="006D0EBE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BE" w:rsidRDefault="006D0EBE" w:rsidP="006919F4">
      <w:pPr>
        <w:spacing w:after="0" w:line="240" w:lineRule="auto"/>
      </w:pPr>
      <w:r>
        <w:separator/>
      </w:r>
    </w:p>
  </w:footnote>
  <w:footnote w:type="continuationSeparator" w:id="1">
    <w:p w:rsidR="006D0EBE" w:rsidRDefault="006D0EBE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45118"/>
    <w:rsid w:val="00046CA9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A3C67"/>
    <w:rsid w:val="001E17E6"/>
    <w:rsid w:val="001F35F3"/>
    <w:rsid w:val="001F4CA6"/>
    <w:rsid w:val="001F661F"/>
    <w:rsid w:val="00205ECD"/>
    <w:rsid w:val="00215809"/>
    <w:rsid w:val="002214E5"/>
    <w:rsid w:val="00243224"/>
    <w:rsid w:val="002640CD"/>
    <w:rsid w:val="00286EFE"/>
    <w:rsid w:val="00292D86"/>
    <w:rsid w:val="0029391A"/>
    <w:rsid w:val="002976F7"/>
    <w:rsid w:val="002C3C35"/>
    <w:rsid w:val="002D32E4"/>
    <w:rsid w:val="002E30D5"/>
    <w:rsid w:val="002E4AFC"/>
    <w:rsid w:val="00333756"/>
    <w:rsid w:val="00346F9F"/>
    <w:rsid w:val="003534F4"/>
    <w:rsid w:val="0035429E"/>
    <w:rsid w:val="0038044D"/>
    <w:rsid w:val="003873FE"/>
    <w:rsid w:val="003879F1"/>
    <w:rsid w:val="00390A48"/>
    <w:rsid w:val="00394875"/>
    <w:rsid w:val="00420639"/>
    <w:rsid w:val="00423DE0"/>
    <w:rsid w:val="004467CD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7252"/>
    <w:rsid w:val="006721BF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24826"/>
    <w:rsid w:val="007353FC"/>
    <w:rsid w:val="00737871"/>
    <w:rsid w:val="00756B76"/>
    <w:rsid w:val="0077269C"/>
    <w:rsid w:val="00787AF1"/>
    <w:rsid w:val="007903E8"/>
    <w:rsid w:val="00793D07"/>
    <w:rsid w:val="007B1393"/>
    <w:rsid w:val="007B5257"/>
    <w:rsid w:val="007E3460"/>
    <w:rsid w:val="00815B9C"/>
    <w:rsid w:val="00823B45"/>
    <w:rsid w:val="00825637"/>
    <w:rsid w:val="00887E14"/>
    <w:rsid w:val="00892DED"/>
    <w:rsid w:val="008B0AF8"/>
    <w:rsid w:val="008C4451"/>
    <w:rsid w:val="008C5B2A"/>
    <w:rsid w:val="008D2176"/>
    <w:rsid w:val="009002B7"/>
    <w:rsid w:val="00933FC2"/>
    <w:rsid w:val="009468EF"/>
    <w:rsid w:val="00981FD5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D2B11"/>
    <w:rsid w:val="00B006F1"/>
    <w:rsid w:val="00B241A6"/>
    <w:rsid w:val="00B40628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73AB2"/>
    <w:rsid w:val="00C74F54"/>
    <w:rsid w:val="00C90511"/>
    <w:rsid w:val="00CB205E"/>
    <w:rsid w:val="00CC61DF"/>
    <w:rsid w:val="00D43296"/>
    <w:rsid w:val="00D4514A"/>
    <w:rsid w:val="00D47A7B"/>
    <w:rsid w:val="00D62D70"/>
    <w:rsid w:val="00D84313"/>
    <w:rsid w:val="00DA259F"/>
    <w:rsid w:val="00DB0B18"/>
    <w:rsid w:val="00DD3809"/>
    <w:rsid w:val="00E65470"/>
    <w:rsid w:val="00E67329"/>
    <w:rsid w:val="00E72940"/>
    <w:rsid w:val="00E86D9B"/>
    <w:rsid w:val="00E90342"/>
    <w:rsid w:val="00EA4283"/>
    <w:rsid w:val="00EA5042"/>
    <w:rsid w:val="00EA6669"/>
    <w:rsid w:val="00EB7B67"/>
    <w:rsid w:val="00EE094A"/>
    <w:rsid w:val="00F006B0"/>
    <w:rsid w:val="00F069D6"/>
    <w:rsid w:val="00F31BA7"/>
    <w:rsid w:val="00F336F2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2025-09-29T16:26:00Z</cp:lastPrinted>
  <dcterms:created xsi:type="dcterms:W3CDTF">2025-09-26T17:25:00Z</dcterms:created>
  <dcterms:modified xsi:type="dcterms:W3CDTF">2025-10-01T15:06:00Z</dcterms:modified>
</cp:coreProperties>
</file>