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354D">
        <w:rPr>
          <w:rFonts w:ascii="Times New Roman" w:hAnsi="Times New Roman" w:cs="Times New Roman"/>
          <w:b/>
          <w:sz w:val="30"/>
          <w:szCs w:val="30"/>
        </w:rPr>
        <w:t>6</w:t>
      </w:r>
      <w:r w:rsidR="003F2239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C7381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3F2239">
        <w:rPr>
          <w:rFonts w:ascii="Times New Roman" w:hAnsi="Times New Roman" w:cs="Times New Roman"/>
          <w:b/>
          <w:sz w:val="30"/>
          <w:szCs w:val="30"/>
        </w:rPr>
        <w:t>7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F2239" w:rsidRDefault="009C481E" w:rsidP="003F2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3F2239" w:rsidRPr="003F223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109/2025 </w:t>
      </w:r>
    </w:p>
    <w:p w:rsidR="003F2239" w:rsidRPr="003F2239" w:rsidRDefault="003F2239" w:rsidP="003F2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39">
        <w:rPr>
          <w:rFonts w:ascii="Times New Roman" w:hAnsi="Times New Roman" w:cs="Times New Roman"/>
          <w:b/>
          <w:sz w:val="28"/>
          <w:szCs w:val="28"/>
        </w:rPr>
        <w:t>Autoria do Deputado Ricardo Arruda</w:t>
      </w:r>
      <w:r w:rsidRPr="003F22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239" w:rsidRPr="003F2239" w:rsidRDefault="003F2239" w:rsidP="003F2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39">
        <w:rPr>
          <w:rFonts w:ascii="Times New Roman" w:hAnsi="Times New Roman" w:cs="Times New Roman"/>
          <w:sz w:val="28"/>
          <w:szCs w:val="28"/>
        </w:rPr>
        <w:t>Institui a Semana da Imperatriz a ser comemorada anualmente no mês de setembro.</w:t>
      </w:r>
    </w:p>
    <w:p w:rsidR="002401BA" w:rsidRDefault="002401BA" w:rsidP="003F2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239" w:rsidRDefault="009E5889" w:rsidP="003F2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3F2239" w:rsidRPr="003F223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571/2025 </w:t>
      </w:r>
    </w:p>
    <w:p w:rsidR="003F2239" w:rsidRPr="003F2239" w:rsidRDefault="003F2239" w:rsidP="003F2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239">
        <w:rPr>
          <w:rFonts w:ascii="Times New Roman" w:hAnsi="Times New Roman" w:cs="Times New Roman"/>
          <w:b/>
          <w:sz w:val="28"/>
          <w:szCs w:val="28"/>
        </w:rPr>
        <w:t xml:space="preserve">Autoria do Deputado Alexandre Curi. </w:t>
      </w:r>
    </w:p>
    <w:p w:rsidR="003F2239" w:rsidRPr="003F2239" w:rsidRDefault="003F2239" w:rsidP="003F2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39">
        <w:rPr>
          <w:rFonts w:ascii="Times New Roman" w:hAnsi="Times New Roman" w:cs="Times New Roman"/>
          <w:sz w:val="28"/>
          <w:szCs w:val="28"/>
        </w:rPr>
        <w:t xml:space="preserve">Concede o Título de Utilidade Pública à PSI – Projeto Social Índio, com sede no Município de Maringá. </w:t>
      </w:r>
    </w:p>
    <w:p w:rsidR="009E5889" w:rsidRDefault="009E5889" w:rsidP="003F2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239" w:rsidRDefault="009E5889" w:rsidP="003F2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3F2239" w:rsidRPr="003F223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621/2025 </w:t>
      </w:r>
    </w:p>
    <w:p w:rsidR="003F2239" w:rsidRPr="003F2239" w:rsidRDefault="003F2239" w:rsidP="003F2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239">
        <w:rPr>
          <w:rFonts w:ascii="Times New Roman" w:hAnsi="Times New Roman" w:cs="Times New Roman"/>
          <w:b/>
          <w:sz w:val="28"/>
          <w:szCs w:val="28"/>
        </w:rPr>
        <w:t xml:space="preserve">Autoria do Deputado Gugu Bueno. </w:t>
      </w:r>
    </w:p>
    <w:p w:rsidR="003F2239" w:rsidRPr="003F2239" w:rsidRDefault="003F2239" w:rsidP="003F2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39">
        <w:rPr>
          <w:rFonts w:ascii="Times New Roman" w:hAnsi="Times New Roman" w:cs="Times New Roman"/>
          <w:sz w:val="28"/>
          <w:szCs w:val="28"/>
        </w:rPr>
        <w:t>Concede o Título de Utilidade Pública à Associação de Transformação Integral dos Valores Humanos – ATIVAH, com sede no Município de Itaperuçu.</w:t>
      </w:r>
    </w:p>
    <w:p w:rsidR="009E5889" w:rsidRDefault="009E5889" w:rsidP="003F2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239" w:rsidRDefault="009E5889" w:rsidP="003F2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3F2239" w:rsidRPr="003F223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652/2025 </w:t>
      </w:r>
    </w:p>
    <w:p w:rsidR="003F2239" w:rsidRPr="003F2239" w:rsidRDefault="003F2239" w:rsidP="003F2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239">
        <w:rPr>
          <w:rFonts w:ascii="Times New Roman" w:hAnsi="Times New Roman" w:cs="Times New Roman"/>
          <w:b/>
          <w:sz w:val="28"/>
          <w:szCs w:val="28"/>
        </w:rPr>
        <w:t xml:space="preserve">Autoria da Deputada Flávia </w:t>
      </w:r>
      <w:proofErr w:type="spellStart"/>
      <w:r w:rsidRPr="003F2239">
        <w:rPr>
          <w:rFonts w:ascii="Times New Roman" w:hAnsi="Times New Roman" w:cs="Times New Roman"/>
          <w:b/>
          <w:sz w:val="28"/>
          <w:szCs w:val="28"/>
        </w:rPr>
        <w:t>Francischini</w:t>
      </w:r>
      <w:proofErr w:type="spellEnd"/>
      <w:r w:rsidRPr="003F223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35913" w:rsidRPr="003F2239" w:rsidRDefault="003F2239" w:rsidP="003F2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239">
        <w:rPr>
          <w:rFonts w:ascii="Times New Roman" w:hAnsi="Times New Roman" w:cs="Times New Roman"/>
          <w:sz w:val="28"/>
          <w:szCs w:val="28"/>
        </w:rPr>
        <w:t>Concede o Título de Cidadã Honorária do Estado do Paraná à Senhora Tânia Lopes Anselmo.</w:t>
      </w:r>
    </w:p>
    <w:p w:rsidR="009E5889" w:rsidRDefault="009E5889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35913" w:rsidRDefault="00435913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43591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175EC1"/>
    <w:rsid w:val="001E078F"/>
    <w:rsid w:val="002401BA"/>
    <w:rsid w:val="00280122"/>
    <w:rsid w:val="002B7CBB"/>
    <w:rsid w:val="002D4C43"/>
    <w:rsid w:val="0035773A"/>
    <w:rsid w:val="00374849"/>
    <w:rsid w:val="003A0960"/>
    <w:rsid w:val="003F2239"/>
    <w:rsid w:val="00405498"/>
    <w:rsid w:val="00435913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354D"/>
    <w:rsid w:val="00BE5112"/>
    <w:rsid w:val="00C23315"/>
    <w:rsid w:val="00C35A81"/>
    <w:rsid w:val="00C545FF"/>
    <w:rsid w:val="00C73811"/>
    <w:rsid w:val="00C77388"/>
    <w:rsid w:val="00D37B89"/>
    <w:rsid w:val="00D63FD4"/>
    <w:rsid w:val="00E15E20"/>
    <w:rsid w:val="00E37162"/>
    <w:rsid w:val="00EA7910"/>
    <w:rsid w:val="00EC33C4"/>
    <w:rsid w:val="00EE716B"/>
    <w:rsid w:val="00EF30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94</cp:revision>
  <cp:lastPrinted>2025-09-12T16:25:00Z</cp:lastPrinted>
  <dcterms:created xsi:type="dcterms:W3CDTF">2025-04-14T16:53:00Z</dcterms:created>
  <dcterms:modified xsi:type="dcterms:W3CDTF">2025-09-12T16:25:00Z</dcterms:modified>
</cp:coreProperties>
</file>