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9E588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9E5889">
        <w:rPr>
          <w:rFonts w:ascii="Times New Roman" w:hAnsi="Times New Roman" w:cs="Times New Roman"/>
          <w:b/>
          <w:sz w:val="30"/>
          <w:szCs w:val="30"/>
        </w:rPr>
        <w:t>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E5889" w:rsidRDefault="009C481E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9E5889" w:rsidRPr="009E588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Complementar nº 8/2025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89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89">
        <w:rPr>
          <w:rFonts w:ascii="Times New Roman" w:hAnsi="Times New Roman" w:cs="Times New Roman"/>
          <w:sz w:val="28"/>
          <w:szCs w:val="28"/>
        </w:rPr>
        <w:t xml:space="preserve">Mensagem nº 54/2025 - Altera a Lei Complementar nº 259, de 21 de julho de 2023, que dispõe sobre a estruturação das carreiras da Polícia Civil do Estado do Paraná, e a Lei nº 21.894, de </w:t>
      </w:r>
      <w:proofErr w:type="gramStart"/>
      <w:r w:rsidRPr="009E5889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9E5889">
        <w:rPr>
          <w:rFonts w:ascii="Times New Roman" w:hAnsi="Times New Roman" w:cs="Times New Roman"/>
          <w:sz w:val="28"/>
          <w:szCs w:val="28"/>
        </w:rPr>
        <w:t xml:space="preserve"> de abril de 2024, que institui o Código Disciplinar da Polícia Civil do Estado do Paraná.</w:t>
      </w:r>
    </w:p>
    <w:p w:rsidR="002401BA" w:rsidRDefault="002401BA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9E588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491/2024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89">
        <w:rPr>
          <w:rFonts w:ascii="Times New Roman" w:hAnsi="Times New Roman" w:cs="Times New Roman"/>
          <w:b/>
          <w:sz w:val="28"/>
          <w:szCs w:val="28"/>
        </w:rPr>
        <w:t xml:space="preserve">Autoria do Deputado Luiz Claudio </w:t>
      </w:r>
      <w:proofErr w:type="spellStart"/>
      <w:r w:rsidRPr="009E5889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9E588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89">
        <w:rPr>
          <w:rFonts w:ascii="Times New Roman" w:hAnsi="Times New Roman" w:cs="Times New Roman"/>
          <w:sz w:val="28"/>
          <w:szCs w:val="28"/>
        </w:rPr>
        <w:t xml:space="preserve">Concede Título de Utilidade Pública à Associação Fernanda </w:t>
      </w:r>
      <w:proofErr w:type="spellStart"/>
      <w:r w:rsidRPr="009E5889">
        <w:rPr>
          <w:rFonts w:ascii="Times New Roman" w:hAnsi="Times New Roman" w:cs="Times New Roman"/>
          <w:sz w:val="28"/>
          <w:szCs w:val="28"/>
        </w:rPr>
        <w:t>Gaigher</w:t>
      </w:r>
      <w:proofErr w:type="spellEnd"/>
      <w:r w:rsidRPr="009E5889">
        <w:rPr>
          <w:rFonts w:ascii="Times New Roman" w:hAnsi="Times New Roman" w:cs="Times New Roman"/>
          <w:sz w:val="28"/>
          <w:szCs w:val="28"/>
        </w:rPr>
        <w:t>, com sede no Município de Cornélio Procópio.</w:t>
      </w: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9E588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499/2024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89">
        <w:rPr>
          <w:rFonts w:ascii="Times New Roman" w:hAnsi="Times New Roman" w:cs="Times New Roman"/>
          <w:b/>
          <w:sz w:val="28"/>
          <w:szCs w:val="28"/>
        </w:rPr>
        <w:t xml:space="preserve">Autoria do Deputado Delegado </w:t>
      </w:r>
      <w:proofErr w:type="spellStart"/>
      <w:r w:rsidRPr="009E5889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9E588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89">
        <w:rPr>
          <w:rFonts w:ascii="Times New Roman" w:hAnsi="Times New Roman" w:cs="Times New Roman"/>
          <w:sz w:val="28"/>
          <w:szCs w:val="28"/>
        </w:rPr>
        <w:t xml:space="preserve">Denomina Antônio Aparecido Piovesan o viaduto no acesso principal ao Município de Paiçandu, localizado na Rodovia PR 323, km </w:t>
      </w:r>
      <w:proofErr w:type="gramStart"/>
      <w:r w:rsidRPr="009E5889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E5889">
        <w:rPr>
          <w:rFonts w:ascii="Times New Roman" w:hAnsi="Times New Roman" w:cs="Times New Roman"/>
          <w:sz w:val="28"/>
          <w:szCs w:val="28"/>
        </w:rPr>
        <w:t>, lote 152 (entre avenida Curitiba e Marginal Marechal Castelo Branco).</w:t>
      </w: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9E588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200/2025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89">
        <w:rPr>
          <w:rFonts w:ascii="Times New Roman" w:hAnsi="Times New Roman" w:cs="Times New Roman"/>
          <w:b/>
          <w:sz w:val="28"/>
          <w:szCs w:val="28"/>
        </w:rPr>
        <w:t>Autoria do Deputado Samuel Dantas</w:t>
      </w:r>
      <w:r w:rsidRPr="009E58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889" w:rsidRP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89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</w:t>
      </w:r>
      <w:proofErr w:type="spellStart"/>
      <w:r w:rsidRPr="009E5889">
        <w:rPr>
          <w:rFonts w:ascii="Times New Roman" w:hAnsi="Times New Roman" w:cs="Times New Roman"/>
          <w:sz w:val="28"/>
          <w:szCs w:val="28"/>
        </w:rPr>
        <w:t>Kópher</w:t>
      </w:r>
      <w:proofErr w:type="spellEnd"/>
      <w:r w:rsidRPr="009E5889">
        <w:rPr>
          <w:rFonts w:ascii="Times New Roman" w:hAnsi="Times New Roman" w:cs="Times New Roman"/>
          <w:sz w:val="28"/>
          <w:szCs w:val="28"/>
        </w:rPr>
        <w:t>, com sede no Município de São José dos Pinhais.</w:t>
      </w:r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C33C4">
        <w:rPr>
          <w:rFonts w:ascii="Times New Roman" w:hAnsi="Times New Roman" w:cs="Times New Roman"/>
          <w:b/>
          <w:sz w:val="28"/>
          <w:szCs w:val="28"/>
          <w:u w:val="single"/>
        </w:rPr>
        <w:t>Projeto de Lei nº 396/2025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b/>
          <w:sz w:val="28"/>
          <w:szCs w:val="28"/>
        </w:rPr>
        <w:t>Autoria do Deputado Adão Litro</w:t>
      </w:r>
      <w:r w:rsidRPr="00EC3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 xml:space="preserve">Denomina o Contorno Leste de Palotina, PR-182, como Contorno Marcelino Afonso </w:t>
      </w:r>
      <w:proofErr w:type="spellStart"/>
      <w:r w:rsidRPr="00EC33C4">
        <w:rPr>
          <w:rFonts w:ascii="Times New Roman" w:hAnsi="Times New Roman" w:cs="Times New Roman"/>
          <w:sz w:val="28"/>
          <w:szCs w:val="28"/>
        </w:rPr>
        <w:t>Neis</w:t>
      </w:r>
      <w:proofErr w:type="spellEnd"/>
      <w:r w:rsidRPr="00EC33C4">
        <w:rPr>
          <w:rFonts w:ascii="Times New Roman" w:hAnsi="Times New Roman" w:cs="Times New Roman"/>
          <w:sz w:val="28"/>
          <w:szCs w:val="28"/>
        </w:rPr>
        <w:t>.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C33C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566/2025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3C4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 xml:space="preserve">Mensagem nº 64/2025.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>Autoriza o Poder Executivo a efetuar a desafetação e a transferência do trecho rodoviário que especifica ao Município de Loanda.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C33C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568/2025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3C4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 xml:space="preserve">Mensagem nº 67/2025. Autoriza o Poder Executivo a efetuar a doação, ao Município de Itaúna do Sul, do imóvel que especifica. 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C33C4">
        <w:rPr>
          <w:rFonts w:ascii="Times New Roman" w:hAnsi="Times New Roman" w:cs="Times New Roman"/>
          <w:b/>
          <w:sz w:val="28"/>
          <w:szCs w:val="28"/>
          <w:u w:val="single"/>
        </w:rPr>
        <w:t>Projeto de Lei nº 601/2025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3C4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>Mensagem nº 69/2025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C33C4">
        <w:rPr>
          <w:rFonts w:ascii="Times New Roman" w:hAnsi="Times New Roman" w:cs="Times New Roman"/>
          <w:sz w:val="28"/>
          <w:szCs w:val="28"/>
        </w:rPr>
        <w:t xml:space="preserve"> Autoriza o Poder Executivo a efetuar a doação, ao Município de </w:t>
      </w:r>
      <w:proofErr w:type="spellStart"/>
      <w:r w:rsidRPr="00EC33C4">
        <w:rPr>
          <w:rFonts w:ascii="Times New Roman" w:hAnsi="Times New Roman" w:cs="Times New Roman"/>
          <w:sz w:val="28"/>
          <w:szCs w:val="28"/>
        </w:rPr>
        <w:t>Verê</w:t>
      </w:r>
      <w:proofErr w:type="spellEnd"/>
      <w:r w:rsidRPr="00EC33C4">
        <w:rPr>
          <w:rFonts w:ascii="Times New Roman" w:hAnsi="Times New Roman" w:cs="Times New Roman"/>
          <w:sz w:val="28"/>
          <w:szCs w:val="28"/>
        </w:rPr>
        <w:t xml:space="preserve">, do imóvel que especifica. 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C33C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602/2025 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3C4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EC33C4">
        <w:rPr>
          <w:rFonts w:ascii="Times New Roman" w:hAnsi="Times New Roman" w:cs="Times New Roman"/>
          <w:b/>
          <w:sz w:val="28"/>
          <w:szCs w:val="28"/>
        </w:rPr>
        <w:t xml:space="preserve"> Poder Executivo.</w:t>
      </w:r>
    </w:p>
    <w:p w:rsidR="00EC33C4" w:rsidRP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C4">
        <w:rPr>
          <w:rFonts w:ascii="Times New Roman" w:hAnsi="Times New Roman" w:cs="Times New Roman"/>
          <w:sz w:val="28"/>
          <w:szCs w:val="28"/>
        </w:rPr>
        <w:t xml:space="preserve">Mensagem nº 70/2025 - Autoriza o Poder Executivo a efetuar a doação, ao Município de </w:t>
      </w:r>
      <w:proofErr w:type="spellStart"/>
      <w:r w:rsidRPr="00EC33C4">
        <w:rPr>
          <w:rFonts w:ascii="Times New Roman" w:hAnsi="Times New Roman" w:cs="Times New Roman"/>
          <w:sz w:val="28"/>
          <w:szCs w:val="28"/>
        </w:rPr>
        <w:t>Mallet</w:t>
      </w:r>
      <w:proofErr w:type="spellEnd"/>
      <w:r w:rsidRPr="00EC33C4">
        <w:rPr>
          <w:rFonts w:ascii="Times New Roman" w:hAnsi="Times New Roman" w:cs="Times New Roman"/>
          <w:sz w:val="28"/>
          <w:szCs w:val="28"/>
        </w:rPr>
        <w:t>, do imóvel que especifica</w:t>
      </w:r>
      <w:bookmarkStart w:id="0" w:name="_GoBack"/>
      <w:bookmarkEnd w:id="0"/>
      <w:r w:rsidRPr="00EC3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33C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E15E20"/>
    <w:rsid w:val="00E37162"/>
    <w:rsid w:val="00EA7910"/>
    <w:rsid w:val="00EC33C4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90</cp:revision>
  <cp:lastPrinted>2025-09-12T16:09:00Z</cp:lastPrinted>
  <dcterms:created xsi:type="dcterms:W3CDTF">2025-04-14T16:53:00Z</dcterms:created>
  <dcterms:modified xsi:type="dcterms:W3CDTF">2025-09-12T16:10:00Z</dcterms:modified>
</cp:coreProperties>
</file>