
<file path=[Content_Types].xml><?xml version="1.0" encoding="utf-8"?>
<Types xmlns="http://schemas.openxmlformats.org/package/2006/content-types">
  <Default ContentType="image/gif" Extension="gif"/>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2">
      <w:pPr>
        <w:jc w:val="right"/>
        <w:rPr>
          <w:sz w:val="24"/>
          <w:szCs w:val="24"/>
        </w:rPr>
      </w:pPr>
      <w:r w:rsidDel="00000000" w:rsidR="00000000" w:rsidRPr="00000000">
        <w:rPr>
          <w:rtl w:val="0"/>
        </w:rPr>
      </w:r>
    </w:p>
    <w:p w:rsidR="00000000" w:rsidDel="00000000" w:rsidP="00000000" w:rsidRDefault="00000000" w:rsidRPr="00000000" w14:paraId="00000003">
      <w:pPr>
        <w:jc w:val="right"/>
        <w:rPr>
          <w:sz w:val="24"/>
          <w:szCs w:val="24"/>
        </w:rPr>
      </w:pPr>
      <w:r w:rsidDel="00000000" w:rsidR="00000000" w:rsidRPr="00000000">
        <w:rPr>
          <w:sz w:val="24"/>
          <w:szCs w:val="24"/>
          <w:rtl w:val="0"/>
        </w:rPr>
        <w:t xml:space="preserve">Curitiba, 11 de agosto de 2025</w:t>
      </w:r>
    </w:p>
    <w:p w:rsidR="00000000" w:rsidDel="00000000" w:rsidP="00000000" w:rsidRDefault="00000000" w:rsidRPr="00000000" w14:paraId="00000004">
      <w:pPr>
        <w:jc w:val="right"/>
        <w:rPr>
          <w:sz w:val="24"/>
          <w:szCs w:val="24"/>
        </w:rPr>
      </w:pPr>
      <w:r w:rsidDel="00000000" w:rsidR="00000000" w:rsidRPr="00000000">
        <w:rPr>
          <w:rtl w:val="0"/>
        </w:rPr>
      </w:r>
    </w:p>
    <w:p w:rsidR="00000000" w:rsidDel="00000000" w:rsidP="00000000" w:rsidRDefault="00000000" w:rsidRPr="00000000" w14:paraId="00000005">
      <w:pPr>
        <w:jc w:val="right"/>
        <w:rPr>
          <w:sz w:val="24"/>
          <w:szCs w:val="24"/>
        </w:rPr>
      </w:pPr>
      <w:r w:rsidDel="00000000" w:rsidR="00000000" w:rsidRPr="00000000">
        <w:rPr>
          <w:rtl w:val="0"/>
        </w:rPr>
      </w:r>
    </w:p>
    <w:p w:rsidR="00000000" w:rsidDel="00000000" w:rsidP="00000000" w:rsidRDefault="00000000" w:rsidRPr="00000000" w14:paraId="00000006">
      <w:pPr>
        <w:jc w:val="right"/>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Assunto: Convocação para participar da 5ª Reunião Ordinária da Comissão de Igualdade Racial.</w:t>
      </w:r>
    </w:p>
    <w:p w:rsidR="00000000" w:rsidDel="00000000" w:rsidP="00000000" w:rsidRDefault="00000000" w:rsidRPr="00000000" w14:paraId="00000008">
      <w:pPr>
        <w:ind w:firstLine="708"/>
        <w:rPr>
          <w:sz w:val="24"/>
          <w:szCs w:val="24"/>
        </w:rPr>
      </w:pPr>
      <w:r w:rsidDel="00000000" w:rsidR="00000000" w:rsidRPr="00000000">
        <w:rPr>
          <w:rtl w:val="0"/>
        </w:rPr>
      </w:r>
    </w:p>
    <w:p w:rsidR="00000000" w:rsidDel="00000000" w:rsidP="00000000" w:rsidRDefault="00000000" w:rsidRPr="00000000" w14:paraId="00000009">
      <w:pPr>
        <w:ind w:firstLine="708"/>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Senhor(a) Deputado(a),</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ind w:firstLine="708"/>
        <w:jc w:val="both"/>
        <w:rPr>
          <w:sz w:val="24"/>
          <w:szCs w:val="24"/>
        </w:rPr>
      </w:pPr>
      <w:r w:rsidDel="00000000" w:rsidR="00000000" w:rsidRPr="00000000">
        <w:rPr>
          <w:rtl w:val="0"/>
        </w:rPr>
      </w:r>
    </w:p>
    <w:p w:rsidR="00000000" w:rsidDel="00000000" w:rsidP="00000000" w:rsidRDefault="00000000" w:rsidRPr="00000000" w14:paraId="0000000D">
      <w:pPr>
        <w:ind w:firstLine="708"/>
        <w:jc w:val="both"/>
        <w:rPr>
          <w:sz w:val="24"/>
          <w:szCs w:val="24"/>
        </w:rPr>
      </w:pPr>
      <w:r w:rsidDel="00000000" w:rsidR="00000000" w:rsidRPr="00000000">
        <w:rPr>
          <w:rtl w:val="0"/>
        </w:rPr>
      </w:r>
    </w:p>
    <w:p w:rsidR="00000000" w:rsidDel="00000000" w:rsidP="00000000" w:rsidRDefault="00000000" w:rsidRPr="00000000" w14:paraId="0000000E">
      <w:pPr>
        <w:ind w:firstLine="708"/>
        <w:jc w:val="both"/>
        <w:rPr>
          <w:sz w:val="24"/>
          <w:szCs w:val="24"/>
        </w:rPr>
      </w:pPr>
      <w:r w:rsidDel="00000000" w:rsidR="00000000" w:rsidRPr="00000000">
        <w:rPr>
          <w:sz w:val="24"/>
          <w:szCs w:val="24"/>
          <w:rtl w:val="0"/>
        </w:rPr>
        <w:t xml:space="preserve">Como Presidente da Comissão de  Comissão de Igualdade Racial da Assembleia Legislativa do Estado do Paraná, convoco Vossa Excelência, para participar da 5ª Reunião Ordinária da Comissão, que será realizada dia 12 de agosto de 2025, imediatamente após a sessão Plenária, na Sala Irondi Pugliesi, anexa ao Plenário.</w:t>
      </w:r>
    </w:p>
    <w:p w:rsidR="00000000" w:rsidDel="00000000" w:rsidP="00000000" w:rsidRDefault="00000000" w:rsidRPr="00000000" w14:paraId="0000000F">
      <w:pPr>
        <w:ind w:firstLine="708"/>
        <w:jc w:val="both"/>
        <w:rPr>
          <w:sz w:val="24"/>
          <w:szCs w:val="24"/>
        </w:rPr>
      </w:pPr>
      <w:r w:rsidDel="00000000" w:rsidR="00000000" w:rsidRPr="00000000">
        <w:rPr>
          <w:rtl w:val="0"/>
        </w:rPr>
      </w:r>
    </w:p>
    <w:p w:rsidR="00000000" w:rsidDel="00000000" w:rsidP="00000000" w:rsidRDefault="00000000" w:rsidRPr="00000000" w14:paraId="00000010">
      <w:pPr>
        <w:ind w:firstLine="708"/>
        <w:rPr>
          <w:sz w:val="24"/>
          <w:szCs w:val="24"/>
        </w:rPr>
      </w:pPr>
      <w:r w:rsidDel="00000000" w:rsidR="00000000" w:rsidRPr="00000000">
        <w:rPr>
          <w:sz w:val="24"/>
          <w:szCs w:val="24"/>
          <w:rtl w:val="0"/>
        </w:rPr>
        <w:t xml:space="preserve">Com a seguinte pauta:</w:t>
      </w:r>
    </w:p>
    <w:p w:rsidR="00000000" w:rsidDel="00000000" w:rsidP="00000000" w:rsidRDefault="00000000" w:rsidRPr="00000000" w14:paraId="00000011">
      <w:pPr>
        <w:ind w:firstLine="708"/>
        <w:rPr>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45" w:right="0" w:hanging="435"/>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Análise e votaç</w:t>
      </w:r>
      <w:r w:rsidDel="00000000" w:rsidR="00000000" w:rsidRPr="00000000">
        <w:rPr>
          <w:sz w:val="24"/>
          <w:szCs w:val="24"/>
          <w:rtl w:val="0"/>
        </w:rPr>
        <w:t xml:space="preserve">ão do substitutivo geral ao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PROJETO</w:t>
      </w:r>
      <w:r w:rsidDel="00000000" w:rsidR="00000000" w:rsidRPr="00000000">
        <w:rPr>
          <w:b w:val="1"/>
          <w:sz w:val="24"/>
          <w:szCs w:val="24"/>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 LEI Nº </w:t>
      </w:r>
      <w:r w:rsidDel="00000000" w:rsidR="00000000" w:rsidRPr="00000000">
        <w:rPr>
          <w:b w:val="1"/>
          <w:sz w:val="24"/>
          <w:szCs w:val="24"/>
          <w:rtl w:val="0"/>
        </w:rPr>
        <w:t xml:space="preserve">739</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/20</w:t>
      </w:r>
      <w:r w:rsidDel="00000000" w:rsidR="00000000" w:rsidRPr="00000000">
        <w:rPr>
          <w:b w:val="1"/>
          <w:sz w:val="24"/>
          <w:szCs w:val="24"/>
          <w:rtl w:val="0"/>
        </w:rPr>
        <w:t xml:space="preserve">15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 autoria d</w:t>
      </w:r>
      <w:r w:rsidDel="00000000" w:rsidR="00000000" w:rsidRPr="00000000">
        <w:rPr>
          <w:sz w:val="24"/>
          <w:szCs w:val="24"/>
          <w:rtl w:val="0"/>
        </w:rPr>
        <w:t xml:space="preserve">o</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Deputado Professor Lemos</w:t>
      </w:r>
      <w:r w:rsidDel="00000000" w:rsidR="00000000" w:rsidRPr="00000000">
        <w:rPr>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que </w:t>
      </w:r>
      <w:r w:rsidDel="00000000" w:rsidR="00000000" w:rsidRPr="00000000">
        <w:rPr>
          <w:sz w:val="24"/>
          <w:szCs w:val="24"/>
          <w:rtl w:val="0"/>
        </w:rPr>
        <w:t xml:space="preserve">altera a redação artigo 1º da lei nº 14.274 de 24/12/2003 que dispõe sobre a reserva de vagas a afrodescendentes em concursos públicos, do pedido de vistas do Deputado Luiz Claudio Romanelli.  </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45" w:right="0" w:hanging="435"/>
        <w:jc w:val="left"/>
        <w:rPr>
          <w:rFonts w:ascii="Calibri" w:cs="Calibri" w:eastAsia="Calibri" w:hAnsi="Calibri"/>
          <w:b w:val="1"/>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Informes Gerais.</w:t>
      </w:r>
      <w:r w:rsidDel="00000000" w:rsidR="00000000" w:rsidRPr="00000000">
        <w:rPr>
          <w:rtl w:val="0"/>
        </w:rPr>
      </w:r>
    </w:p>
    <w:p w:rsidR="00000000" w:rsidDel="00000000" w:rsidP="00000000" w:rsidRDefault="00000000" w:rsidRPr="00000000" w14:paraId="00000014">
      <w:pPr>
        <w:ind w:left="502" w:firstLine="708"/>
        <w:rPr>
          <w:sz w:val="24"/>
          <w:szCs w:val="24"/>
        </w:rPr>
      </w:pPr>
      <w:r w:rsidDel="00000000" w:rsidR="00000000" w:rsidRPr="00000000">
        <w:rPr>
          <w:rtl w:val="0"/>
        </w:rPr>
      </w:r>
    </w:p>
    <w:p w:rsidR="00000000" w:rsidDel="00000000" w:rsidP="00000000" w:rsidRDefault="00000000" w:rsidRPr="00000000" w14:paraId="00000015">
      <w:pPr>
        <w:ind w:firstLine="708"/>
        <w:rPr>
          <w:sz w:val="24"/>
          <w:szCs w:val="24"/>
        </w:rPr>
      </w:pPr>
      <w:r w:rsidDel="00000000" w:rsidR="00000000" w:rsidRPr="00000000">
        <w:rPr>
          <w:rtl w:val="0"/>
        </w:rPr>
      </w:r>
    </w:p>
    <w:p w:rsidR="00000000" w:rsidDel="00000000" w:rsidP="00000000" w:rsidRDefault="00000000" w:rsidRPr="00000000" w14:paraId="00000016">
      <w:pPr>
        <w:ind w:firstLine="708"/>
        <w:rPr>
          <w:sz w:val="24"/>
          <w:szCs w:val="24"/>
        </w:rPr>
      </w:pPr>
      <w:r w:rsidDel="00000000" w:rsidR="00000000" w:rsidRPr="00000000">
        <w:rPr>
          <w:rtl w:val="0"/>
        </w:rPr>
      </w:r>
    </w:p>
    <w:p w:rsidR="00000000" w:rsidDel="00000000" w:rsidP="00000000" w:rsidRDefault="00000000" w:rsidRPr="00000000" w14:paraId="00000017">
      <w:pPr>
        <w:ind w:firstLine="708"/>
        <w:rPr>
          <w:sz w:val="24"/>
          <w:szCs w:val="24"/>
        </w:rPr>
      </w:pPr>
      <w:r w:rsidDel="00000000" w:rsidR="00000000" w:rsidRPr="00000000">
        <w:rPr>
          <w:sz w:val="24"/>
          <w:szCs w:val="24"/>
          <w:rtl w:val="0"/>
        </w:rPr>
        <w:t xml:space="preserve">Atenciosamente,</w:t>
      </w:r>
    </w:p>
    <w:p w:rsidR="00000000" w:rsidDel="00000000" w:rsidP="00000000" w:rsidRDefault="00000000" w:rsidRPr="00000000" w14:paraId="00000018">
      <w:pPr>
        <w:ind w:firstLine="708"/>
        <w:rPr>
          <w:sz w:val="24"/>
          <w:szCs w:val="24"/>
        </w:rPr>
      </w:pPr>
      <w:r w:rsidDel="00000000" w:rsidR="00000000" w:rsidRPr="00000000">
        <w:rPr>
          <w:rtl w:val="0"/>
        </w:rPr>
      </w:r>
    </w:p>
    <w:p w:rsidR="00000000" w:rsidDel="00000000" w:rsidP="00000000" w:rsidRDefault="00000000" w:rsidRPr="00000000" w14:paraId="00000019">
      <w:pPr>
        <w:ind w:firstLine="708"/>
        <w:rPr>
          <w:sz w:val="24"/>
          <w:szCs w:val="24"/>
        </w:rPr>
      </w:pPr>
      <w:r w:rsidDel="00000000" w:rsidR="00000000" w:rsidRPr="00000000">
        <w:rPr>
          <w:rtl w:val="0"/>
        </w:rPr>
      </w:r>
    </w:p>
    <w:p w:rsidR="00000000" w:rsidDel="00000000" w:rsidP="00000000" w:rsidRDefault="00000000" w:rsidRPr="00000000" w14:paraId="0000001A">
      <w:pPr>
        <w:ind w:left="0" w:firstLine="0"/>
        <w:rPr>
          <w:sz w:val="24"/>
          <w:szCs w:val="24"/>
        </w:rPr>
      </w:pPr>
      <w:r w:rsidDel="00000000" w:rsidR="00000000" w:rsidRPr="00000000">
        <w:rPr>
          <w:rtl w:val="0"/>
        </w:rPr>
      </w:r>
    </w:p>
    <w:p w:rsidR="00000000" w:rsidDel="00000000" w:rsidP="00000000" w:rsidRDefault="00000000" w:rsidRPr="00000000" w14:paraId="0000001B">
      <w:pPr>
        <w:ind w:left="0" w:firstLine="0"/>
        <w:rPr>
          <w:sz w:val="24"/>
          <w:szCs w:val="24"/>
        </w:rPr>
      </w:pPr>
      <w:r w:rsidDel="00000000" w:rsidR="00000000" w:rsidRPr="00000000">
        <w:rPr>
          <w:rtl w:val="0"/>
        </w:rPr>
      </w:r>
    </w:p>
    <w:p w:rsidR="00000000" w:rsidDel="00000000" w:rsidP="00000000" w:rsidRDefault="00000000" w:rsidRPr="00000000" w14:paraId="0000001C">
      <w:pPr>
        <w:ind w:firstLine="708"/>
        <w:rPr>
          <w:sz w:val="24"/>
          <w:szCs w:val="24"/>
        </w:rPr>
      </w:pPr>
      <w:r w:rsidDel="00000000" w:rsidR="00000000" w:rsidRPr="00000000">
        <w:rPr>
          <w:rtl w:val="0"/>
        </w:rPr>
      </w:r>
    </w:p>
    <w:p w:rsidR="00000000" w:rsidDel="00000000" w:rsidP="00000000" w:rsidRDefault="00000000" w:rsidRPr="00000000" w14:paraId="0000001D">
      <w:pPr>
        <w:ind w:firstLine="708"/>
        <w:rPr>
          <w:sz w:val="24"/>
          <w:szCs w:val="24"/>
        </w:rPr>
      </w:pPr>
      <w:r w:rsidDel="00000000" w:rsidR="00000000" w:rsidRPr="00000000">
        <w:rPr>
          <w:rtl w:val="0"/>
        </w:rPr>
      </w:r>
    </w:p>
    <w:p w:rsidR="00000000" w:rsidDel="00000000" w:rsidP="00000000" w:rsidRDefault="00000000" w:rsidRPr="00000000" w14:paraId="0000001E">
      <w:pPr>
        <w:jc w:val="center"/>
        <w:rPr>
          <w:b w:val="1"/>
          <w:sz w:val="24"/>
          <w:szCs w:val="24"/>
        </w:rPr>
      </w:pPr>
      <w:r w:rsidDel="00000000" w:rsidR="00000000" w:rsidRPr="00000000">
        <w:rPr>
          <w:b w:val="1"/>
          <w:sz w:val="24"/>
          <w:szCs w:val="24"/>
          <w:rtl w:val="0"/>
        </w:rPr>
        <w:t xml:space="preserve">DEPUTADO RENATO FREITAS</w:t>
      </w:r>
    </w:p>
    <w:p w:rsidR="00000000" w:rsidDel="00000000" w:rsidP="00000000" w:rsidRDefault="00000000" w:rsidRPr="00000000" w14:paraId="0000001F">
      <w:pPr>
        <w:jc w:val="center"/>
        <w:rPr>
          <w:sz w:val="24"/>
          <w:szCs w:val="24"/>
        </w:rPr>
      </w:pPr>
      <w:r w:rsidDel="00000000" w:rsidR="00000000" w:rsidRPr="00000000">
        <w:rPr>
          <w:sz w:val="24"/>
          <w:szCs w:val="24"/>
          <w:rtl w:val="0"/>
        </w:rPr>
        <w:t xml:space="preserve">Presidente da Comissão de Igualdade Racial.</w:t>
      </w:r>
    </w:p>
    <w:p w:rsidR="00000000" w:rsidDel="00000000" w:rsidP="00000000" w:rsidRDefault="00000000" w:rsidRPr="00000000" w14:paraId="00000020">
      <w:pPr>
        <w:jc w:val="both"/>
        <w:rPr>
          <w:sz w:val="24"/>
          <w:szCs w:val="24"/>
        </w:rPr>
      </w:pPr>
      <w:r w:rsidDel="00000000" w:rsidR="00000000" w:rsidRPr="00000000">
        <w:rPr>
          <w:rtl w:val="0"/>
        </w:rPr>
      </w:r>
    </w:p>
    <w:p w:rsidR="00000000" w:rsidDel="00000000" w:rsidP="00000000" w:rsidRDefault="00000000" w:rsidRPr="00000000" w14:paraId="00000021">
      <w:pPr>
        <w:jc w:val="both"/>
        <w:rPr>
          <w:sz w:val="20"/>
          <w:szCs w:val="20"/>
        </w:rPr>
      </w:pPr>
      <w:r w:rsidDel="00000000" w:rsidR="00000000" w:rsidRPr="00000000">
        <w:rPr>
          <w:rtl w:val="0"/>
        </w:rPr>
      </w:r>
    </w:p>
    <w:p w:rsidR="00000000" w:rsidDel="00000000" w:rsidP="00000000" w:rsidRDefault="00000000" w:rsidRPr="00000000" w14:paraId="00000022">
      <w:pPr>
        <w:jc w:val="both"/>
        <w:rPr>
          <w:sz w:val="20"/>
          <w:szCs w:val="20"/>
        </w:rPr>
      </w:pPr>
      <w:r w:rsidDel="00000000" w:rsidR="00000000" w:rsidRPr="00000000">
        <w:rPr>
          <w:rtl w:val="0"/>
        </w:rPr>
      </w:r>
    </w:p>
    <w:p w:rsidR="00000000" w:rsidDel="00000000" w:rsidP="00000000" w:rsidRDefault="00000000" w:rsidRPr="00000000" w14:paraId="00000023">
      <w:pPr>
        <w:jc w:val="center"/>
        <w:rPr>
          <w:sz w:val="20"/>
          <w:szCs w:val="20"/>
        </w:rPr>
      </w:pPr>
      <w:r w:rsidDel="00000000" w:rsidR="00000000" w:rsidRPr="00000000">
        <w:rPr>
          <w:sz w:val="20"/>
          <w:szCs w:val="20"/>
          <w:rtl w:val="0"/>
        </w:rPr>
        <w:t xml:space="preserve">Favor confirmar presença pelo </w:t>
      </w:r>
      <w:hyperlink r:id="rId7">
        <w:r w:rsidDel="00000000" w:rsidR="00000000" w:rsidRPr="00000000">
          <w:rPr>
            <w:color w:val="1155cc"/>
            <w:sz w:val="20"/>
            <w:szCs w:val="20"/>
            <w:u w:val="single"/>
            <w:rtl w:val="0"/>
          </w:rPr>
          <w:t xml:space="preserve">cir.alep@assembleia.pr.leg.br</w:t>
        </w:r>
      </w:hyperlink>
      <w:r w:rsidDel="00000000" w:rsidR="00000000" w:rsidRPr="00000000">
        <w:rPr>
          <w:sz w:val="20"/>
          <w:szCs w:val="20"/>
          <w:rtl w:val="0"/>
        </w:rPr>
        <w:t xml:space="preserve">  ou pelo telefone com Milena Santana (44) 99846-4992 ou Watena F. N’Tchala (41) 99869-5121.</w:t>
        <w:tab/>
      </w:r>
    </w:p>
    <w:sectPr>
      <w:headerReference r:id="rId8" w:type="default"/>
      <w:pgSz w:h="16838" w:w="11906" w:orient="portrait"/>
      <w:pgMar w:bottom="1560" w:top="2410" w:left="1701" w:right="1416"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ambria"/>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Pr>
      <w:drawing>
        <wp:inline distB="0" distT="0" distL="0" distR="0">
          <wp:extent cx="714375" cy="866775"/>
          <wp:effectExtent b="0" l="0" r="0" t="0"/>
          <wp:docPr descr="logo_alep_vetor" id="8" name="image1.gif"/>
          <a:graphic>
            <a:graphicData uri="http://schemas.openxmlformats.org/drawingml/2006/picture">
              <pic:pic>
                <pic:nvPicPr>
                  <pic:cNvPr descr="logo_alep_vetor" id="0" name="image1.gif"/>
                  <pic:cNvPicPr preferRelativeResize="0"/>
                </pic:nvPicPr>
                <pic:blipFill>
                  <a:blip r:embed="rId1"/>
                  <a:srcRect b="0" l="0" r="0" t="0"/>
                  <a:stretch>
                    <a:fillRect/>
                  </a:stretch>
                </pic:blipFill>
                <pic:spPr>
                  <a:xfrm>
                    <a:off x="0" y="0"/>
                    <a:ext cx="714375" cy="866775"/>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Garamond" w:cs="Garamond" w:eastAsia="Garamond" w:hAnsi="Garamond"/>
        <w:b w:val="1"/>
        <w:i w:val="0"/>
        <w:smallCaps w:val="0"/>
        <w:strike w:val="0"/>
        <w:color w:val="000000"/>
        <w:sz w:val="32"/>
        <w:szCs w:val="32"/>
        <w:u w:val="none"/>
        <w:shd w:fill="auto" w:val="clear"/>
        <w:vertAlign w:val="baseline"/>
      </w:rPr>
    </w:pPr>
    <w:r w:rsidDel="00000000" w:rsidR="00000000" w:rsidRPr="00000000">
      <w:rPr>
        <w:rFonts w:ascii="Garamond" w:cs="Garamond" w:eastAsia="Garamond" w:hAnsi="Garamond"/>
        <w:b w:val="1"/>
        <w:i w:val="0"/>
        <w:smallCaps w:val="0"/>
        <w:strike w:val="0"/>
        <w:color w:val="000000"/>
        <w:sz w:val="32"/>
        <w:szCs w:val="32"/>
        <w:u w:val="none"/>
        <w:shd w:fill="auto" w:val="clear"/>
        <w:vertAlign w:val="baseline"/>
        <w:rtl w:val="0"/>
      </w:rPr>
      <w:t xml:space="preserve">ASSEMBLEIA LEGISLATIVA DO ESTADO DO PARANÁ</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Zero"/>
      <w:lvlText w:val="%1-"/>
      <w:lvlJc w:val="left"/>
      <w:pPr>
        <w:ind w:left="1645" w:hanging="435"/>
      </w:pPr>
      <w:rPr>
        <w:b w:val="0"/>
      </w:rPr>
    </w:lvl>
    <w:lvl w:ilvl="1">
      <w:start w:val="1"/>
      <w:numFmt w:val="lowerLetter"/>
      <w:lvlText w:val="%2."/>
      <w:lvlJc w:val="left"/>
      <w:pPr>
        <w:ind w:left="2290" w:hanging="360"/>
      </w:pPr>
      <w:rPr/>
    </w:lvl>
    <w:lvl w:ilvl="2">
      <w:start w:val="1"/>
      <w:numFmt w:val="lowerRoman"/>
      <w:lvlText w:val="%3."/>
      <w:lvlJc w:val="right"/>
      <w:pPr>
        <w:ind w:left="3010" w:hanging="180"/>
      </w:pPr>
      <w:rPr/>
    </w:lvl>
    <w:lvl w:ilvl="3">
      <w:start w:val="1"/>
      <w:numFmt w:val="decimal"/>
      <w:lvlText w:val="%4."/>
      <w:lvlJc w:val="left"/>
      <w:pPr>
        <w:ind w:left="3730" w:hanging="360"/>
      </w:pPr>
      <w:rPr/>
    </w:lvl>
    <w:lvl w:ilvl="4">
      <w:start w:val="1"/>
      <w:numFmt w:val="lowerLetter"/>
      <w:lvlText w:val="%5."/>
      <w:lvlJc w:val="left"/>
      <w:pPr>
        <w:ind w:left="4450" w:hanging="360"/>
      </w:pPr>
      <w:rPr/>
    </w:lvl>
    <w:lvl w:ilvl="5">
      <w:start w:val="1"/>
      <w:numFmt w:val="lowerRoman"/>
      <w:lvlText w:val="%6."/>
      <w:lvlJc w:val="right"/>
      <w:pPr>
        <w:ind w:left="5170" w:hanging="180"/>
      </w:pPr>
      <w:rPr/>
    </w:lvl>
    <w:lvl w:ilvl="6">
      <w:start w:val="1"/>
      <w:numFmt w:val="decimal"/>
      <w:lvlText w:val="%7."/>
      <w:lvlJc w:val="left"/>
      <w:pPr>
        <w:ind w:left="5890" w:hanging="360"/>
      </w:pPr>
      <w:rPr/>
    </w:lvl>
    <w:lvl w:ilvl="7">
      <w:start w:val="1"/>
      <w:numFmt w:val="lowerLetter"/>
      <w:lvlText w:val="%8."/>
      <w:lvlJc w:val="left"/>
      <w:pPr>
        <w:ind w:left="6610" w:hanging="360"/>
      </w:pPr>
      <w:rPr/>
    </w:lvl>
    <w:lvl w:ilvl="8">
      <w:start w:val="1"/>
      <w:numFmt w:val="lowerRoman"/>
      <w:lvlText w:val="%9."/>
      <w:lvlJc w:val="right"/>
      <w:pPr>
        <w:ind w:left="733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jc w:val="center"/>
    </w:pPr>
    <w:rPr>
      <w:rFonts w:ascii="Times New Roman" w:cs="Times New Roman" w:eastAsia="Times New Roman" w:hAnsi="Times New Roman"/>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before="40" w:lineRule="auto"/>
    </w:pPr>
    <w:rPr>
      <w:rFonts w:ascii="Cambria" w:cs="Cambria" w:eastAsia="Cambria" w:hAnsi="Cambria"/>
      <w:i w:val="1"/>
      <w:color w:val="36609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nhideWhenUsed w:val="1"/>
    <w:rsid w:val="00362035"/>
    <w:pPr>
      <w:tabs>
        <w:tab w:val="center" w:pos="4252"/>
        <w:tab w:val="right" w:pos="8504"/>
      </w:tabs>
    </w:pPr>
  </w:style>
  <w:style w:type="character" w:styleId="CabealhoChar" w:customStyle="1">
    <w:name w:val="Cabeçalho Char"/>
    <w:basedOn w:val="Fontepargpadro"/>
    <w:link w:val="Cabealho"/>
    <w:rsid w:val="00362035"/>
  </w:style>
  <w:style w:type="paragraph" w:styleId="Rodap">
    <w:name w:val="footer"/>
    <w:basedOn w:val="Normal"/>
    <w:link w:val="RodapChar"/>
    <w:unhideWhenUsed w:val="1"/>
    <w:rsid w:val="00362035"/>
    <w:pPr>
      <w:tabs>
        <w:tab w:val="center" w:pos="4252"/>
        <w:tab w:val="right" w:pos="8504"/>
      </w:tabs>
    </w:pPr>
  </w:style>
  <w:style w:type="character" w:styleId="RodapChar" w:customStyle="1">
    <w:name w:val="Rodapé Char"/>
    <w:basedOn w:val="Fontepargpadro"/>
    <w:link w:val="Rodap"/>
    <w:uiPriority w:val="99"/>
    <w:rsid w:val="00362035"/>
  </w:style>
  <w:style w:type="paragraph" w:styleId="Textodebalo">
    <w:name w:val="Balloon Text"/>
    <w:basedOn w:val="Normal"/>
    <w:link w:val="TextodebaloChar"/>
    <w:uiPriority w:val="99"/>
    <w:semiHidden w:val="1"/>
    <w:unhideWhenUsed w:val="1"/>
    <w:rsid w:val="00362035"/>
    <w:rPr>
      <w:rFonts w:ascii="Tahoma" w:hAnsi="Tahoma"/>
      <w:sz w:val="16"/>
      <w:szCs w:val="16"/>
      <w:lang w:eastAsia="x-none" w:val="x-none"/>
    </w:rPr>
  </w:style>
  <w:style w:type="character" w:styleId="TextodebaloChar" w:customStyle="1">
    <w:name w:val="Texto de balão Char"/>
    <w:link w:val="Textodebalo"/>
    <w:uiPriority w:val="99"/>
    <w:semiHidden w:val="1"/>
    <w:rsid w:val="00362035"/>
    <w:rPr>
      <w:rFonts w:ascii="Tahoma" w:cs="Tahoma" w:hAnsi="Tahoma"/>
      <w:sz w:val="16"/>
      <w:szCs w:val="16"/>
    </w:rPr>
  </w:style>
  <w:style w:type="paragraph" w:styleId="Textodenotaderodap">
    <w:name w:val="footnote text"/>
    <w:basedOn w:val="Normal"/>
    <w:link w:val="TextodenotaderodapChar"/>
    <w:uiPriority w:val="99"/>
    <w:semiHidden w:val="1"/>
    <w:unhideWhenUsed w:val="1"/>
    <w:rsid w:val="00362035"/>
    <w:rPr>
      <w:sz w:val="20"/>
      <w:szCs w:val="20"/>
      <w:lang w:eastAsia="x-none" w:val="x-none"/>
    </w:rPr>
  </w:style>
  <w:style w:type="character" w:styleId="TextodenotaderodapChar" w:customStyle="1">
    <w:name w:val="Texto de nota de rodapé Char"/>
    <w:link w:val="Textodenotaderodap"/>
    <w:uiPriority w:val="99"/>
    <w:semiHidden w:val="1"/>
    <w:rsid w:val="00362035"/>
    <w:rPr>
      <w:sz w:val="20"/>
      <w:szCs w:val="20"/>
    </w:rPr>
  </w:style>
  <w:style w:type="character" w:styleId="Refdenotaderodap">
    <w:name w:val="footnote reference"/>
    <w:uiPriority w:val="99"/>
    <w:semiHidden w:val="1"/>
    <w:unhideWhenUsed w:val="1"/>
    <w:rsid w:val="00362035"/>
    <w:rPr>
      <w:vertAlign w:val="superscript"/>
    </w:rPr>
  </w:style>
  <w:style w:type="paragraph" w:styleId="NormalWeb">
    <w:name w:val="Normal (Web)"/>
    <w:basedOn w:val="Normal"/>
    <w:uiPriority w:val="99"/>
    <w:unhideWhenUsed w:val="1"/>
    <w:rsid w:val="00582609"/>
    <w:pPr>
      <w:spacing w:after="100" w:afterAutospacing="1" w:before="100" w:beforeAutospacing="1"/>
    </w:pPr>
    <w:rPr>
      <w:rFonts w:ascii="Times New Roman" w:eastAsia="Times New Roman" w:hAnsi="Times New Roman"/>
      <w:sz w:val="24"/>
      <w:szCs w:val="24"/>
      <w:lang w:eastAsia="pt-BR"/>
    </w:rPr>
  </w:style>
  <w:style w:type="character" w:styleId="Hyperlink">
    <w:name w:val="Hyperlink"/>
    <w:uiPriority w:val="99"/>
    <w:unhideWhenUsed w:val="1"/>
    <w:rsid w:val="00582609"/>
    <w:rPr>
      <w:color w:val="0000ff"/>
      <w:u w:val="single"/>
    </w:rPr>
  </w:style>
  <w:style w:type="character" w:styleId="Forte">
    <w:name w:val="Strong"/>
    <w:uiPriority w:val="22"/>
    <w:qFormat w:val="1"/>
    <w:rsid w:val="004B090F"/>
    <w:rPr>
      <w:b w:val="1"/>
      <w:bCs w:val="1"/>
    </w:rPr>
  </w:style>
  <w:style w:type="paragraph" w:styleId="Legenda">
    <w:name w:val="caption"/>
    <w:basedOn w:val="Normal"/>
    <w:next w:val="Normal"/>
    <w:qFormat w:val="1"/>
    <w:rsid w:val="007960E1"/>
    <w:pPr>
      <w:jc w:val="center"/>
    </w:pPr>
    <w:rPr>
      <w:rFonts w:ascii="Times New Roman" w:eastAsia="Times New Roman" w:hAnsi="Times New Roman"/>
      <w:b w:val="1"/>
      <w:color w:val="008080"/>
      <w:sz w:val="16"/>
      <w:szCs w:val="20"/>
      <w:lang w:eastAsia="pt-BR"/>
    </w:rPr>
  </w:style>
  <w:style w:type="character" w:styleId="nfase">
    <w:name w:val="Emphasis"/>
    <w:qFormat w:val="1"/>
    <w:rsid w:val="008B450C"/>
    <w:rPr>
      <w:i w:val="1"/>
      <w:iCs w:val="1"/>
    </w:rPr>
  </w:style>
  <w:style w:type="character" w:styleId="st" w:customStyle="1">
    <w:name w:val="st"/>
    <w:basedOn w:val="Fontepargpadro"/>
    <w:rsid w:val="00B37044"/>
  </w:style>
  <w:style w:type="table" w:styleId="Tabelacomgrade">
    <w:name w:val="Table Grid"/>
    <w:basedOn w:val="Tabelanormal"/>
    <w:uiPriority w:val="39"/>
    <w:rsid w:val="006268C5"/>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Ttulo1Char" w:customStyle="1">
    <w:name w:val="Título 1 Char"/>
    <w:link w:val="Ttulo1"/>
    <w:rsid w:val="006268C5"/>
    <w:rPr>
      <w:rFonts w:ascii="Times New Roman" w:eastAsia="Times New Roman" w:hAnsi="Times New Roman"/>
      <w:sz w:val="24"/>
    </w:rPr>
  </w:style>
  <w:style w:type="character" w:styleId="CharChar" w:customStyle="1">
    <w:name w:val="Char Char"/>
    <w:locked w:val="1"/>
    <w:rsid w:val="0094181D"/>
    <w:rPr>
      <w:lang w:bidi="ar-SA" w:eastAsia="pt-BR" w:val="pt-BR"/>
    </w:rPr>
  </w:style>
  <w:style w:type="character" w:styleId="street-address" w:customStyle="1">
    <w:name w:val="street-address"/>
    <w:basedOn w:val="Fontepargpadro"/>
    <w:rsid w:val="00B6002D"/>
  </w:style>
  <w:style w:type="character" w:styleId="postal-code" w:customStyle="1">
    <w:name w:val="postal-code"/>
    <w:basedOn w:val="Fontepargpadro"/>
    <w:rsid w:val="00B6002D"/>
  </w:style>
  <w:style w:type="character" w:styleId="locality" w:customStyle="1">
    <w:name w:val="locality"/>
    <w:basedOn w:val="Fontepargpadro"/>
    <w:rsid w:val="00B6002D"/>
  </w:style>
  <w:style w:type="character" w:styleId="CharChar1" w:customStyle="1">
    <w:name w:val="Char Char1"/>
    <w:locked w:val="1"/>
    <w:rsid w:val="00E375A0"/>
    <w:rPr>
      <w:sz w:val="24"/>
      <w:lang w:bidi="ar-SA" w:eastAsia="pt-BR" w:val="pt-BR"/>
    </w:rPr>
  </w:style>
  <w:style w:type="character" w:styleId="Ttulo4Char" w:customStyle="1">
    <w:name w:val="Título 4 Char"/>
    <w:basedOn w:val="Fontepargpadro"/>
    <w:link w:val="Ttulo4"/>
    <w:uiPriority w:val="9"/>
    <w:semiHidden w:val="1"/>
    <w:rsid w:val="00727765"/>
    <w:rPr>
      <w:rFonts w:asciiTheme="majorHAnsi" w:cstheme="majorBidi" w:eastAsiaTheme="majorEastAsia" w:hAnsiTheme="majorHAnsi"/>
      <w:i w:val="1"/>
      <w:iCs w:val="1"/>
      <w:color w:val="365f91" w:themeColor="accent1" w:themeShade="0000BF"/>
      <w:sz w:val="22"/>
      <w:szCs w:val="22"/>
      <w:lang w:eastAsia="en-US"/>
    </w:rPr>
  </w:style>
  <w:style w:type="paragraph" w:styleId="PargrafodaLista">
    <w:name w:val="List Paragraph"/>
    <w:basedOn w:val="Normal"/>
    <w:uiPriority w:val="34"/>
    <w:qFormat w:val="1"/>
    <w:rsid w:val="00DE5AB4"/>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e-mailcir.alep@assembleia.pr.leg.br"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Kpd/rIxCdUUT9ooLEI5IHpXTA==">CgMxLjAyCGguZ2pkZ3hzOAByITFhdmQ1SEt1M3JZYi13ZmlqTFlqVXF5RGR3Vjd1aTlrQg==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2023-03-16T19:53:00Z</dcterms:created>
  <dc:creator>DP</dc:creator>
</cp:coreProperties>
</file>