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F74DB" w14:textId="77777777" w:rsidR="00A51D88" w:rsidRPr="00A51D88" w:rsidRDefault="00A51D88" w:rsidP="00A51D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A51D88">
        <w:rPr>
          <w:rFonts w:ascii="Times New Roman" w:eastAsia="Times New Roman" w:hAnsi="Times New Roman" w:cs="Times New Roman"/>
          <w:noProof/>
          <w:color w:val="000000"/>
          <w:kern w:val="0"/>
          <w:sz w:val="27"/>
          <w:szCs w:val="27"/>
          <w:lang w:eastAsia="pt-BR"/>
        </w:rPr>
        <w:drawing>
          <wp:inline distT="0" distB="0" distL="0" distR="0" wp14:anchorId="00E0E866" wp14:editId="4F4030D3">
            <wp:extent cx="495300" cy="609600"/>
            <wp:effectExtent l="0" t="0" r="0" b="0"/>
            <wp:docPr id="1761482828" name="Imagem 1" descr="Ti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mb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2BB2C" w14:textId="77777777" w:rsidR="00A51D88" w:rsidRPr="00A51D88" w:rsidRDefault="00A51D88" w:rsidP="00A51D88">
      <w:pPr>
        <w:spacing w:after="0" w:line="480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t-BR"/>
        </w:rPr>
      </w:pPr>
      <w:r w:rsidRPr="00A51D88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lang w:eastAsia="pt-BR"/>
        </w:rPr>
        <w:t>ASSEMBLEIA LEGISLATIVA DO ESTADO DO PARANÁ</w:t>
      </w:r>
    </w:p>
    <w:p w14:paraId="601330A5" w14:textId="77777777" w:rsidR="00A51D88" w:rsidRPr="00A51D88" w:rsidRDefault="00A51D88" w:rsidP="00A51D88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</w:rPr>
      </w:pPr>
      <w:r w:rsidRPr="00A51D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</w:rPr>
        <w:t>Centro Legislativo Presidente Aníbal Khury</w:t>
      </w:r>
    </w:p>
    <w:p w14:paraId="5B3E037B" w14:textId="77777777" w:rsidR="00A51D88" w:rsidRPr="00A51D88" w:rsidRDefault="00A51D88" w:rsidP="00A51D88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</w:rPr>
      </w:pPr>
      <w:r w:rsidRPr="00A51D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</w:rPr>
        <w:t>Praça Nossa Senhora de Salette S/N - Bairro Centro Cívico - CEP 80530-911 - Curitiba - PR - www.assembleia.pr.leg.br</w:t>
      </w:r>
    </w:p>
    <w:p w14:paraId="751861D8" w14:textId="77777777" w:rsidR="00A51D88" w:rsidRPr="00A51D88" w:rsidRDefault="00A51D88" w:rsidP="00A51D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</w:rPr>
      </w:pPr>
      <w:r w:rsidRPr="00A51D88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</w:rPr>
        <w:t>ATA </w:t>
      </w:r>
    </w:p>
    <w:p w14:paraId="436E8558" w14:textId="77777777" w:rsidR="00A51D88" w:rsidRPr="00A51D88" w:rsidRDefault="00A51D88" w:rsidP="00A51D8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A51D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</w:rPr>
        <w:t>Comissão de Orçamento</w:t>
      </w:r>
    </w:p>
    <w:p w14:paraId="01FE4DC6" w14:textId="44DDC7F0" w:rsidR="00A51D88" w:rsidRPr="00A51D88" w:rsidRDefault="00A51D88" w:rsidP="00A51D8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A51D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</w:rPr>
        <w:t xml:space="preserve">20ª LEGISLATURA – </w:t>
      </w:r>
      <w:r w:rsidR="0049416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</w:rPr>
        <w:t>3</w:t>
      </w:r>
      <w:r w:rsidRPr="00A51D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</w:rPr>
        <w:t>º SESSÃO LEGISLATIVA</w:t>
      </w:r>
    </w:p>
    <w:p w14:paraId="13FA5F60" w14:textId="4266D409" w:rsidR="00A51D88" w:rsidRPr="00B00CFD" w:rsidRDefault="00A51D88" w:rsidP="00A51D8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B00CF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</w:rPr>
        <w:t xml:space="preserve">ATA DA </w:t>
      </w:r>
      <w:r w:rsidR="00A47DB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</w:rPr>
        <w:t>3</w:t>
      </w:r>
      <w:r w:rsidRPr="00B00CF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</w:rPr>
        <w:t>ª REUNIÃO ORDINÁRIA</w:t>
      </w:r>
    </w:p>
    <w:p w14:paraId="0729B36F" w14:textId="19FCD429" w:rsidR="00816133" w:rsidRPr="00B00CFD" w:rsidRDefault="00816133" w:rsidP="006B1860">
      <w:pPr>
        <w:spacing w:before="100" w:beforeAutospacing="1" w:after="100" w:afterAutospacing="1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CFD">
        <w:rPr>
          <w:rFonts w:ascii="Times New Roman" w:hAnsi="Times New Roman" w:cs="Times New Roman"/>
          <w:color w:val="000000"/>
          <w:sz w:val="24"/>
          <w:szCs w:val="24"/>
        </w:rPr>
        <w:t xml:space="preserve">Aos </w:t>
      </w:r>
      <w:r w:rsidR="006B1860">
        <w:rPr>
          <w:rFonts w:ascii="Times New Roman" w:hAnsi="Times New Roman" w:cs="Times New Roman"/>
          <w:color w:val="000000"/>
          <w:sz w:val="24"/>
          <w:szCs w:val="24"/>
        </w:rPr>
        <w:t>sete</w:t>
      </w:r>
      <w:r w:rsidRPr="00B00CFD">
        <w:rPr>
          <w:rFonts w:ascii="Times New Roman" w:hAnsi="Times New Roman" w:cs="Times New Roman"/>
          <w:color w:val="000000"/>
          <w:sz w:val="24"/>
          <w:szCs w:val="24"/>
        </w:rPr>
        <w:t xml:space="preserve"> dias do mês de </w:t>
      </w:r>
      <w:r w:rsidR="006B1860">
        <w:rPr>
          <w:rFonts w:ascii="Times New Roman" w:hAnsi="Times New Roman" w:cs="Times New Roman"/>
          <w:color w:val="000000"/>
          <w:sz w:val="24"/>
          <w:szCs w:val="24"/>
        </w:rPr>
        <w:t>julho</w:t>
      </w:r>
      <w:r w:rsidRPr="00B00CFD">
        <w:rPr>
          <w:rFonts w:ascii="Times New Roman" w:hAnsi="Times New Roman" w:cs="Times New Roman"/>
          <w:color w:val="000000"/>
          <w:sz w:val="24"/>
          <w:szCs w:val="24"/>
        </w:rPr>
        <w:t xml:space="preserve"> do ano de dois mil e vinte e </w:t>
      </w:r>
      <w:r w:rsidR="006B1860">
        <w:rPr>
          <w:rFonts w:ascii="Times New Roman" w:hAnsi="Times New Roman" w:cs="Times New Roman"/>
          <w:color w:val="000000"/>
          <w:sz w:val="24"/>
          <w:szCs w:val="24"/>
        </w:rPr>
        <w:t>cinco</w:t>
      </w:r>
      <w:r w:rsidRPr="00B00CFD">
        <w:rPr>
          <w:rFonts w:ascii="Times New Roman" w:hAnsi="Times New Roman" w:cs="Times New Roman"/>
          <w:color w:val="000000"/>
          <w:sz w:val="24"/>
          <w:szCs w:val="24"/>
        </w:rPr>
        <w:t xml:space="preserve">, reuniu-se </w:t>
      </w:r>
      <w:r w:rsidR="006B1860">
        <w:rPr>
          <w:rFonts w:ascii="Times New Roman" w:hAnsi="Times New Roman" w:cs="Times New Roman"/>
          <w:color w:val="000000"/>
          <w:sz w:val="24"/>
          <w:szCs w:val="24"/>
        </w:rPr>
        <w:t xml:space="preserve">no </w:t>
      </w:r>
      <w:r w:rsidR="006B1860" w:rsidRPr="00D118DD">
        <w:rPr>
          <w:rFonts w:ascii="Times New Roman" w:hAnsi="Times New Roman" w:cs="Times New Roman"/>
          <w:color w:val="000000"/>
          <w:sz w:val="24"/>
          <w:szCs w:val="24"/>
        </w:rPr>
        <w:t>Auditório Legislativo (DEPUTADO DELEGADO RUBENS RECALCATTI)</w:t>
      </w:r>
      <w:r w:rsidRPr="00B00CFD">
        <w:rPr>
          <w:rFonts w:ascii="Times New Roman" w:hAnsi="Times New Roman" w:cs="Times New Roman"/>
          <w:color w:val="000000"/>
          <w:sz w:val="24"/>
          <w:szCs w:val="24"/>
        </w:rPr>
        <w:t>, a Comissão de Orçamento sob a Presidência do Senhor Deputado </w:t>
      </w:r>
      <w:r w:rsidRPr="00B00CFD">
        <w:rPr>
          <w:rStyle w:val="Forte"/>
          <w:rFonts w:ascii="Times New Roman" w:hAnsi="Times New Roman" w:cs="Times New Roman"/>
          <w:color w:val="000000"/>
          <w:sz w:val="24"/>
          <w:szCs w:val="24"/>
        </w:rPr>
        <w:t>L</w:t>
      </w:r>
      <w:r w:rsidR="00CA43E6" w:rsidRPr="00B00CFD">
        <w:rPr>
          <w:rStyle w:val="Forte"/>
          <w:rFonts w:ascii="Times New Roman" w:hAnsi="Times New Roman" w:cs="Times New Roman"/>
          <w:color w:val="000000"/>
          <w:sz w:val="24"/>
          <w:szCs w:val="24"/>
        </w:rPr>
        <w:t>uiz</w:t>
      </w:r>
      <w:r w:rsidRPr="00B00CFD">
        <w:rPr>
          <w:rStyle w:val="Forte"/>
          <w:rFonts w:ascii="Times New Roman" w:hAnsi="Times New Roman" w:cs="Times New Roman"/>
          <w:color w:val="000000"/>
          <w:sz w:val="24"/>
          <w:szCs w:val="24"/>
        </w:rPr>
        <w:t xml:space="preserve"> C</w:t>
      </w:r>
      <w:r w:rsidR="00CA43E6" w:rsidRPr="00B00CFD">
        <w:rPr>
          <w:rStyle w:val="Forte"/>
          <w:rFonts w:ascii="Times New Roman" w:hAnsi="Times New Roman" w:cs="Times New Roman"/>
          <w:color w:val="000000"/>
          <w:sz w:val="24"/>
          <w:szCs w:val="24"/>
        </w:rPr>
        <w:t>laudio</w:t>
      </w:r>
      <w:r w:rsidRPr="00B00CFD">
        <w:rPr>
          <w:rStyle w:val="Forte"/>
          <w:rFonts w:ascii="Times New Roman" w:hAnsi="Times New Roman" w:cs="Times New Roman"/>
          <w:color w:val="000000"/>
          <w:sz w:val="24"/>
          <w:szCs w:val="24"/>
        </w:rPr>
        <w:t xml:space="preserve"> R</w:t>
      </w:r>
      <w:r w:rsidR="00CA43E6" w:rsidRPr="00B00CFD">
        <w:rPr>
          <w:rStyle w:val="Forte"/>
          <w:rFonts w:ascii="Times New Roman" w:hAnsi="Times New Roman" w:cs="Times New Roman"/>
          <w:color w:val="000000"/>
          <w:sz w:val="24"/>
          <w:szCs w:val="24"/>
        </w:rPr>
        <w:t>omanelli</w:t>
      </w:r>
      <w:r w:rsidRPr="00B00CFD">
        <w:rPr>
          <w:rStyle w:val="Forte"/>
          <w:rFonts w:ascii="Times New Roman" w:hAnsi="Times New Roman" w:cs="Times New Roman"/>
          <w:color w:val="000000"/>
          <w:sz w:val="24"/>
          <w:szCs w:val="24"/>
        </w:rPr>
        <w:t>,</w:t>
      </w:r>
      <w:r w:rsidRPr="00B00CFD">
        <w:rPr>
          <w:rFonts w:ascii="Times New Roman" w:hAnsi="Times New Roman" w:cs="Times New Roman"/>
          <w:color w:val="000000"/>
          <w:sz w:val="24"/>
          <w:szCs w:val="24"/>
        </w:rPr>
        <w:t> com as presenças dos Senhores Deputados </w:t>
      </w:r>
      <w:r w:rsidRPr="00B00CFD">
        <w:rPr>
          <w:rFonts w:ascii="Times New Roman" w:hAnsi="Times New Roman" w:cs="Times New Roman"/>
          <w:b/>
          <w:sz w:val="24"/>
          <w:szCs w:val="24"/>
        </w:rPr>
        <w:t>Evandro Araújo</w:t>
      </w:r>
      <w:r w:rsidRPr="00B00CF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6080A">
        <w:rPr>
          <w:rFonts w:ascii="Times New Roman" w:hAnsi="Times New Roman" w:cs="Times New Roman"/>
          <w:color w:val="000000"/>
          <w:sz w:val="24"/>
          <w:szCs w:val="24"/>
        </w:rPr>
        <w:t xml:space="preserve"> Relator da Comissão de Orçamento,</w:t>
      </w:r>
      <w:r w:rsidRPr="00B00C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0CFD">
        <w:rPr>
          <w:rFonts w:ascii="Times New Roman" w:hAnsi="Times New Roman" w:cs="Times New Roman"/>
          <w:b/>
          <w:sz w:val="24"/>
          <w:szCs w:val="24"/>
        </w:rPr>
        <w:t>Luiz Fernando Guerra</w:t>
      </w:r>
      <w:r w:rsidRPr="00B00CFD">
        <w:rPr>
          <w:rFonts w:ascii="Times New Roman" w:hAnsi="Times New Roman" w:cs="Times New Roman"/>
          <w:sz w:val="24"/>
          <w:szCs w:val="24"/>
        </w:rPr>
        <w:t xml:space="preserve">, </w:t>
      </w:r>
      <w:r w:rsidR="006B1860">
        <w:rPr>
          <w:rFonts w:ascii="Times New Roman" w:hAnsi="Times New Roman" w:cs="Times New Roman"/>
          <w:b/>
          <w:sz w:val="24"/>
          <w:szCs w:val="24"/>
        </w:rPr>
        <w:t>Professor Lemos, Ricardo Arruda e Cristina Silvestri</w:t>
      </w:r>
      <w:r w:rsidRPr="00B00CFD">
        <w:rPr>
          <w:rFonts w:ascii="Times New Roman" w:hAnsi="Times New Roman" w:cs="Times New Roman"/>
          <w:sz w:val="24"/>
          <w:szCs w:val="24"/>
        </w:rPr>
        <w:t xml:space="preserve">, </w:t>
      </w:r>
      <w:r w:rsidRPr="00B00CFD">
        <w:rPr>
          <w:rFonts w:ascii="Times New Roman" w:hAnsi="Times New Roman" w:cs="Times New Roman"/>
          <w:color w:val="000000"/>
          <w:sz w:val="24"/>
          <w:szCs w:val="24"/>
        </w:rPr>
        <w:t>membros titulares da Comissão</w:t>
      </w:r>
      <w:r w:rsidR="00B00CFD" w:rsidRPr="00B00CF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00CFD">
        <w:rPr>
          <w:rFonts w:ascii="Times New Roman" w:hAnsi="Times New Roman" w:cs="Times New Roman"/>
          <w:color w:val="000000"/>
          <w:sz w:val="24"/>
          <w:szCs w:val="24"/>
        </w:rPr>
        <w:t xml:space="preserve"> Verificada existência de quórum, o Senhor Presidente declarou aberta a presente reunião. A seguir passou-se à Ordem do Dia</w:t>
      </w:r>
      <w:r w:rsidR="006B186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6B1860" w:rsidRPr="006B18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Discussão do Projeto de Lei nº 248/2025 (PLDO), que trata das diretrizes para a elaboração e execução da Lei Orçamentária de 2026</w:t>
      </w:r>
      <w:r w:rsidR="006B1860" w:rsidRPr="006B186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00CFD">
        <w:rPr>
          <w:rFonts w:ascii="Times New Roman" w:hAnsi="Times New Roman" w:cs="Times New Roman"/>
          <w:color w:val="000000"/>
          <w:sz w:val="24"/>
          <w:szCs w:val="24"/>
        </w:rPr>
        <w:t>  O</w:t>
      </w:r>
      <w:r w:rsidR="002608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0CFD">
        <w:rPr>
          <w:rFonts w:ascii="Times New Roman" w:hAnsi="Times New Roman" w:cs="Times New Roman"/>
          <w:color w:val="000000"/>
          <w:sz w:val="24"/>
          <w:szCs w:val="24"/>
        </w:rPr>
        <w:t>Presidente </w:t>
      </w:r>
      <w:r w:rsidR="0026080A">
        <w:rPr>
          <w:rFonts w:ascii="Times New Roman" w:hAnsi="Times New Roman" w:cs="Times New Roman"/>
          <w:color w:val="000000"/>
          <w:sz w:val="24"/>
          <w:szCs w:val="24"/>
        </w:rPr>
        <w:t>Deputado</w:t>
      </w:r>
      <w:r w:rsidRPr="00B00CFD">
        <w:rPr>
          <w:rStyle w:val="Fort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080A" w:rsidRPr="0026080A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Luiz Claudio Romanelli</w:t>
      </w:r>
      <w:r w:rsidRPr="00B00CFD">
        <w:rPr>
          <w:rFonts w:ascii="Times New Roman" w:hAnsi="Times New Roman" w:cs="Times New Roman"/>
          <w:color w:val="000000"/>
          <w:sz w:val="24"/>
          <w:szCs w:val="24"/>
        </w:rPr>
        <w:t> passou a palavra ao </w:t>
      </w:r>
      <w:r w:rsidR="0026080A" w:rsidRPr="0026080A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Relator Deputado Evandro Araújo</w:t>
      </w:r>
      <w:r w:rsidRPr="00B00CFD">
        <w:rPr>
          <w:rStyle w:val="Forte"/>
          <w:rFonts w:ascii="Times New Roman" w:hAnsi="Times New Roman" w:cs="Times New Roman"/>
          <w:color w:val="000000"/>
          <w:sz w:val="24"/>
          <w:szCs w:val="24"/>
        </w:rPr>
        <w:t>,</w:t>
      </w:r>
      <w:r w:rsidRPr="00B00CFD">
        <w:rPr>
          <w:rFonts w:ascii="Times New Roman" w:hAnsi="Times New Roman" w:cs="Times New Roman"/>
          <w:color w:val="000000"/>
          <w:sz w:val="24"/>
          <w:szCs w:val="24"/>
        </w:rPr>
        <w:t> que apresentou seu parecer</w:t>
      </w:r>
      <w:r w:rsidR="00E517AB">
        <w:rPr>
          <w:rFonts w:ascii="Times New Roman" w:hAnsi="Times New Roman" w:cs="Times New Roman"/>
          <w:color w:val="000000"/>
          <w:sz w:val="24"/>
          <w:szCs w:val="24"/>
        </w:rPr>
        <w:t xml:space="preserve"> com as 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 xml:space="preserve">considerações sobre o Projeto de Lei nº 248/2025, que trata das Diretrizes Orçamentárias (LDO) do Estado do Paraná para 2026. Ele destacou que foram apresentadas 161 emendas, das quais 154 foram acatadas total ou parcialmente, e 7 rejeitadas. A maioria das emendas aprovadas tratava do reforço de dotação, da inclusão de metas e de alterações no artigo 3º e no anexo III, com o objetivo de atender às prioridades e metas da administração pública. A relatoria agrupou temas semelhantes </w:t>
      </w:r>
      <w:r w:rsidR="00CA43E6">
        <w:rPr>
          <w:rFonts w:ascii="Times New Roman" w:hAnsi="Times New Roman" w:cs="Times New Roman"/>
          <w:color w:val="000000"/>
          <w:sz w:val="24"/>
          <w:szCs w:val="24"/>
        </w:rPr>
        <w:t>em novas ações prioritárias no Anexo III de forma a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 xml:space="preserve"> manter a LDO enxuta e, ao mesmo tempo, contemplar as propostas dos deputados sem comprometer a estrutura da lei. Houve atenção especial à Fomento</w:t>
      </w:r>
      <w:r w:rsidR="002B2F52">
        <w:rPr>
          <w:rFonts w:ascii="Times New Roman" w:hAnsi="Times New Roman" w:cs="Times New Roman"/>
          <w:color w:val="000000"/>
          <w:sz w:val="24"/>
          <w:szCs w:val="24"/>
        </w:rPr>
        <w:t xml:space="preserve"> Paraná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>, com algumas emendas aprovadas e outras rejeitadas</w:t>
      </w:r>
      <w:r w:rsidR="002B2F52">
        <w:rPr>
          <w:rFonts w:ascii="Times New Roman" w:hAnsi="Times New Roman" w:cs="Times New Roman"/>
          <w:color w:val="000000"/>
          <w:sz w:val="24"/>
          <w:szCs w:val="24"/>
        </w:rPr>
        <w:t xml:space="preserve"> relacionadas às metas e prioridades da agência de fomento, atendendo demandas importantes dos parlamentares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517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 xml:space="preserve">Em relação às emendas do Governo, a relatoria buscou manter o equilíbrio entre os </w:t>
      </w:r>
      <w:r w:rsidR="00CA43E6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 xml:space="preserve">oderes, evitando a subordinação de um </w:t>
      </w:r>
      <w:r w:rsidR="00CA43E6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>oder ao outro, mas também zelando pela responsabilidade fiscal. Entende-se que a devolução do saldo financeiro, juntamente com a vedação de transferir recursos do duodécimo para fundos, é o melhor mecanismo para garantir a saúde fiscal. Foram rejeitados dispositivos que vinculavam a nota CAPAG</w:t>
      </w:r>
      <w:r w:rsidR="002B2F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43E6">
        <w:rPr>
          <w:rFonts w:ascii="Times New Roman" w:hAnsi="Times New Roman" w:cs="Times New Roman"/>
          <w:color w:val="000000"/>
          <w:sz w:val="24"/>
          <w:szCs w:val="24"/>
        </w:rPr>
        <w:t>a disponibilidade de recursos para os Poderes Legislativo, Judiciário, bem como o Tribunal de Contas e Ministério Público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 xml:space="preserve">, por se considerar que isso poderia </w:t>
      </w:r>
      <w:r w:rsidR="00CA43E6">
        <w:rPr>
          <w:rFonts w:ascii="Times New Roman" w:hAnsi="Times New Roman" w:cs="Times New Roman"/>
          <w:color w:val="000000"/>
          <w:sz w:val="24"/>
          <w:szCs w:val="24"/>
        </w:rPr>
        <w:t xml:space="preserve">os 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 xml:space="preserve">penalizar injustamente </w:t>
      </w:r>
      <w:r w:rsidR="002B2F52">
        <w:rPr>
          <w:rFonts w:ascii="Times New Roman" w:hAnsi="Times New Roman" w:cs="Times New Roman"/>
          <w:color w:val="000000"/>
          <w:sz w:val="24"/>
          <w:szCs w:val="24"/>
        </w:rPr>
        <w:t xml:space="preserve">no caso de uma gestão fiscal negativa por parte 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="002B2F52">
        <w:rPr>
          <w:rFonts w:ascii="Times New Roman" w:hAnsi="Times New Roman" w:cs="Times New Roman"/>
          <w:color w:val="000000"/>
          <w:sz w:val="24"/>
          <w:szCs w:val="24"/>
        </w:rPr>
        <w:t xml:space="preserve">Poder 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>Executivo. Também foi rejeitado o uso do</w:t>
      </w:r>
      <w:r w:rsidR="002B2F52">
        <w:rPr>
          <w:rFonts w:ascii="Times New Roman" w:hAnsi="Times New Roman" w:cs="Times New Roman"/>
          <w:color w:val="000000"/>
          <w:sz w:val="24"/>
          <w:szCs w:val="24"/>
        </w:rPr>
        <w:t xml:space="preserve"> indexador,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2F52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>PCA acrescido de 4%</w:t>
      </w:r>
      <w:r w:rsidR="002B2F5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 xml:space="preserve"> por gerar risco de aumento de despesas em períodos de crise.</w:t>
      </w:r>
      <w:r w:rsidR="00E517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2F52">
        <w:rPr>
          <w:rFonts w:ascii="Times New Roman" w:hAnsi="Times New Roman" w:cs="Times New Roman"/>
          <w:color w:val="000000"/>
          <w:sz w:val="24"/>
          <w:szCs w:val="24"/>
        </w:rPr>
        <w:t>Outra alteração realizada pela relatoria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>, fo</w:t>
      </w:r>
      <w:r w:rsidR="002B2F52">
        <w:rPr>
          <w:rFonts w:ascii="Times New Roman" w:hAnsi="Times New Roman" w:cs="Times New Roman"/>
          <w:color w:val="000000"/>
          <w:sz w:val="24"/>
          <w:szCs w:val="24"/>
        </w:rPr>
        <w:t>i a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 xml:space="preserve"> altera</w:t>
      </w:r>
      <w:r w:rsidR="002B2F52">
        <w:rPr>
          <w:rFonts w:ascii="Times New Roman" w:hAnsi="Times New Roman" w:cs="Times New Roman"/>
          <w:color w:val="000000"/>
          <w:sz w:val="24"/>
          <w:szCs w:val="24"/>
        </w:rPr>
        <w:t>ção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2F52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 xml:space="preserve">a base de cálculo do artigo 24 para a receita total estimada, a fim de evitar dúvidas </w:t>
      </w:r>
      <w:r w:rsidR="002B2F52">
        <w:rPr>
          <w:rFonts w:ascii="Times New Roman" w:hAnsi="Times New Roman" w:cs="Times New Roman"/>
          <w:color w:val="000000"/>
          <w:sz w:val="24"/>
          <w:szCs w:val="24"/>
        </w:rPr>
        <w:t>se a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 xml:space="preserve"> receita se</w:t>
      </w:r>
      <w:r w:rsidR="002B2F52">
        <w:rPr>
          <w:rFonts w:ascii="Times New Roman" w:hAnsi="Times New Roman" w:cs="Times New Roman"/>
          <w:color w:val="000000"/>
          <w:sz w:val="24"/>
          <w:szCs w:val="24"/>
        </w:rPr>
        <w:t>ria</w:t>
      </w:r>
      <w:r w:rsidR="00E517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2F5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 xml:space="preserve"> estimada ou </w:t>
      </w:r>
      <w:r w:rsidR="002B2F52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 xml:space="preserve">consolidada. </w:t>
      </w:r>
      <w:r w:rsidR="002B2F52">
        <w:rPr>
          <w:rFonts w:ascii="Times New Roman" w:hAnsi="Times New Roman" w:cs="Times New Roman"/>
          <w:color w:val="000000"/>
          <w:sz w:val="24"/>
          <w:szCs w:val="24"/>
        </w:rPr>
        <w:t>Na mesma linha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B2F52">
        <w:rPr>
          <w:rFonts w:ascii="Times New Roman" w:hAnsi="Times New Roman" w:cs="Times New Roman"/>
          <w:color w:val="000000"/>
          <w:sz w:val="24"/>
          <w:szCs w:val="24"/>
        </w:rPr>
        <w:t xml:space="preserve">foi reduzido 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 xml:space="preserve">o percentual 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para criação de créditos </w:t>
      </w:r>
      <w:r w:rsidR="002B2F52">
        <w:rPr>
          <w:rFonts w:ascii="Times New Roman" w:hAnsi="Times New Roman" w:cs="Times New Roman"/>
          <w:color w:val="000000"/>
          <w:sz w:val="24"/>
          <w:szCs w:val="24"/>
        </w:rPr>
        <w:t xml:space="preserve">para 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>7%</w:t>
      </w:r>
      <w:r w:rsidR="00E517A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B2F52">
        <w:rPr>
          <w:rFonts w:ascii="Times New Roman" w:hAnsi="Times New Roman" w:cs="Times New Roman"/>
          <w:color w:val="000000"/>
          <w:sz w:val="24"/>
          <w:szCs w:val="24"/>
        </w:rPr>
        <w:t>A mudança na redação do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 xml:space="preserve"> artigo 28</w:t>
      </w:r>
      <w:r w:rsidR="002B2F52">
        <w:rPr>
          <w:rFonts w:ascii="Times New Roman" w:hAnsi="Times New Roman" w:cs="Times New Roman"/>
          <w:color w:val="000000"/>
          <w:sz w:val="24"/>
          <w:szCs w:val="24"/>
        </w:rPr>
        <w:t>, segundo o relator, buscou clarear a intenção do texto, evitando dúvidas quanto à</w:t>
      </w:r>
      <w:r w:rsidR="00CA43E6">
        <w:rPr>
          <w:rFonts w:ascii="Times New Roman" w:hAnsi="Times New Roman" w:cs="Times New Roman"/>
          <w:color w:val="000000"/>
          <w:sz w:val="24"/>
          <w:szCs w:val="24"/>
        </w:rPr>
        <w:t xml:space="preserve"> necessidade de</w:t>
      </w:r>
      <w:r w:rsidR="002B2F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>autorização legal para reestruturações administrativas</w:t>
      </w:r>
      <w:r w:rsidR="00CA43E6">
        <w:rPr>
          <w:rFonts w:ascii="Times New Roman" w:hAnsi="Times New Roman" w:cs="Times New Roman"/>
          <w:color w:val="000000"/>
          <w:sz w:val="24"/>
          <w:szCs w:val="24"/>
        </w:rPr>
        <w:t>. A pedido da Secretaria do Planejamento a relatoria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43E6">
        <w:rPr>
          <w:rFonts w:ascii="Times New Roman" w:hAnsi="Times New Roman" w:cs="Times New Roman"/>
          <w:color w:val="000000"/>
          <w:sz w:val="24"/>
          <w:szCs w:val="24"/>
        </w:rPr>
        <w:t xml:space="preserve">incluiu 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>o artigo 65, que visa dar tempo para ajust</w:t>
      </w:r>
      <w:r w:rsidR="00CA43E6">
        <w:rPr>
          <w:rFonts w:ascii="Times New Roman" w:hAnsi="Times New Roman" w:cs="Times New Roman"/>
          <w:color w:val="000000"/>
          <w:sz w:val="24"/>
          <w:szCs w:val="24"/>
        </w:rPr>
        <w:t>es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43E6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 xml:space="preserve">o sistema </w:t>
      </w:r>
      <w:r w:rsidR="00CA43E6">
        <w:rPr>
          <w:rFonts w:ascii="Times New Roman" w:hAnsi="Times New Roman" w:cs="Times New Roman"/>
          <w:color w:val="000000"/>
          <w:sz w:val="24"/>
          <w:szCs w:val="24"/>
        </w:rPr>
        <w:t>de alterações no PPA afim de realizar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43E6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>monitora</w:t>
      </w:r>
      <w:r w:rsidR="00CA43E6">
        <w:rPr>
          <w:rFonts w:ascii="Times New Roman" w:hAnsi="Times New Roman" w:cs="Times New Roman"/>
          <w:color w:val="000000"/>
          <w:sz w:val="24"/>
          <w:szCs w:val="24"/>
        </w:rPr>
        <w:t>mento</w:t>
      </w:r>
      <w:r w:rsidR="00E517AB" w:rsidRPr="00E517AB">
        <w:rPr>
          <w:rFonts w:ascii="Times New Roman" w:hAnsi="Times New Roman" w:cs="Times New Roman"/>
          <w:color w:val="000000"/>
          <w:sz w:val="24"/>
          <w:szCs w:val="24"/>
        </w:rPr>
        <w:t xml:space="preserve">. O relator finalizou afirmando que o substitutivo está em conformidade com a Constituição Federal e Estadual, bem como com a Lei de Responsabilidade Fiscal, e deu </w:t>
      </w:r>
      <w:r w:rsidR="00E517AB" w:rsidRPr="00CA43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parecer favorável à sua aprovação</w:t>
      </w:r>
      <w:r w:rsidR="00FD4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na forma do substitutivo geral,</w:t>
      </w:r>
      <w:r w:rsidR="00CA43E6" w:rsidRPr="00CA43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que foi aprovado por unanimidade pelos Senhores Deputados</w:t>
      </w:r>
      <w:r w:rsidRPr="00B00CF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00CFD">
        <w:rPr>
          <w:rStyle w:val="Fort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0CFD">
        <w:rPr>
          <w:rFonts w:ascii="Times New Roman" w:hAnsi="Times New Roman" w:cs="Times New Roman"/>
          <w:color w:val="000000"/>
          <w:sz w:val="24"/>
          <w:szCs w:val="24"/>
        </w:rPr>
        <w:t>Nada mais havendo a tratar, o Senhor Presidente agradeceu a presença dos Senhores Deputados e encerrou os trabalhos da presente reunião, da qual, para constar, lavrei a presente Ata, que após lida e aprovada será assinada pelo Senhor Presidente e por mim, Marcelo Vilela de Carvalho Costa, Secretário da Comissão, para que produza os efeitos legais.</w:t>
      </w:r>
    </w:p>
    <w:p w14:paraId="65D54D5D" w14:textId="77777777" w:rsidR="00816133" w:rsidRDefault="00816133" w:rsidP="00816133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rStyle w:val="Forte"/>
          <w:color w:val="000000"/>
          <w:sz w:val="22"/>
          <w:szCs w:val="22"/>
        </w:rPr>
        <w:t>DEP. LUIZ CLAUDIO ROMANELLI</w:t>
      </w:r>
    </w:p>
    <w:p w14:paraId="4305D0C9" w14:textId="77777777" w:rsidR="00816133" w:rsidRDefault="00816133" w:rsidP="00816133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Presidente da Comissão de Orçamento</w:t>
      </w:r>
    </w:p>
    <w:p w14:paraId="51278D5B" w14:textId="77777777" w:rsidR="00816133" w:rsidRDefault="00816133" w:rsidP="00816133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14:paraId="7566A9D5" w14:textId="77777777" w:rsidR="00816133" w:rsidRDefault="00816133" w:rsidP="00816133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rStyle w:val="Forte"/>
          <w:color w:val="000000"/>
          <w:sz w:val="22"/>
          <w:szCs w:val="22"/>
        </w:rPr>
        <w:t>MARCELO VILELA DE CARVALHO COSTA</w:t>
      </w:r>
    </w:p>
    <w:p w14:paraId="7E8E3F0B" w14:textId="77777777" w:rsidR="00816133" w:rsidRDefault="00816133" w:rsidP="00816133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Secretário da Comissão de Orçamento</w:t>
      </w:r>
    </w:p>
    <w:p w14:paraId="32159424" w14:textId="71099140" w:rsidR="00A51D88" w:rsidRPr="00B00CFD" w:rsidRDefault="00A51D88" w:rsidP="00B00CFD">
      <w:pPr>
        <w:jc w:val="both"/>
        <w:rPr>
          <w:color w:val="000000"/>
          <w:sz w:val="18"/>
          <w:szCs w:val="18"/>
        </w:rPr>
      </w:pPr>
    </w:p>
    <w:sectPr w:rsidR="00A51D88" w:rsidRPr="00B00CFD" w:rsidSect="005005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88"/>
    <w:rsid w:val="00004E46"/>
    <w:rsid w:val="000329BF"/>
    <w:rsid w:val="000A0AD6"/>
    <w:rsid w:val="0026080A"/>
    <w:rsid w:val="0028279C"/>
    <w:rsid w:val="00297D2F"/>
    <w:rsid w:val="002B2F52"/>
    <w:rsid w:val="00334129"/>
    <w:rsid w:val="00344D08"/>
    <w:rsid w:val="003B0100"/>
    <w:rsid w:val="004813A8"/>
    <w:rsid w:val="00494167"/>
    <w:rsid w:val="004E51C6"/>
    <w:rsid w:val="0050055D"/>
    <w:rsid w:val="005A7046"/>
    <w:rsid w:val="00690025"/>
    <w:rsid w:val="00694ABD"/>
    <w:rsid w:val="006B1860"/>
    <w:rsid w:val="007C656B"/>
    <w:rsid w:val="0081606E"/>
    <w:rsid w:val="00816133"/>
    <w:rsid w:val="009C2DE3"/>
    <w:rsid w:val="00A47DB8"/>
    <w:rsid w:val="00A51D88"/>
    <w:rsid w:val="00B00CFD"/>
    <w:rsid w:val="00B1171D"/>
    <w:rsid w:val="00C261E4"/>
    <w:rsid w:val="00CA43E6"/>
    <w:rsid w:val="00E517AB"/>
    <w:rsid w:val="00FA7EDA"/>
    <w:rsid w:val="00FD4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23938"/>
  <w15:docId w15:val="{BD192CE3-C2B4-48FD-86D5-C211857B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51D88"/>
    <w:rPr>
      <w:i/>
      <w:iCs/>
    </w:rPr>
  </w:style>
  <w:style w:type="paragraph" w:customStyle="1" w:styleId="textocentralizadomaiusculas">
    <w:name w:val="texto_centralizado_maiusculas"/>
    <w:basedOn w:val="Normal"/>
    <w:rsid w:val="00A51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A51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1D88"/>
    <w:rPr>
      <w:b/>
      <w:bCs/>
    </w:rPr>
  </w:style>
  <w:style w:type="paragraph" w:customStyle="1" w:styleId="textojustificado">
    <w:name w:val="texto_justificado"/>
    <w:basedOn w:val="Normal"/>
    <w:rsid w:val="00A51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A51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B0100"/>
    <w:pPr>
      <w:spacing w:after="0" w:line="240" w:lineRule="auto"/>
      <w:jc w:val="center"/>
    </w:pPr>
    <w:rPr>
      <w:rFonts w:ascii="Arial" w:eastAsia="Times New Roman" w:hAnsi="Arial" w:cs="Times New Roman"/>
      <w:kern w:val="0"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B0100"/>
    <w:rPr>
      <w:rFonts w:ascii="Arial" w:eastAsia="Times New Roman" w:hAnsi="Arial" w:cs="Times New Roman"/>
      <w:kern w:val="0"/>
      <w:sz w:val="32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7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7D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6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648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 FERNANDES TACONI</dc:creator>
  <cp:lastModifiedBy>DEBORAH DE SOUZA</cp:lastModifiedBy>
  <cp:revision>4</cp:revision>
  <dcterms:created xsi:type="dcterms:W3CDTF">2025-07-08T18:59:00Z</dcterms:created>
  <dcterms:modified xsi:type="dcterms:W3CDTF">2025-07-11T12:07:00Z</dcterms:modified>
</cp:coreProperties>
</file>