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0DB2" w:rsidRDefault="00B00DB2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74849" w:rsidRPr="00BB067B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60784D">
        <w:rPr>
          <w:rFonts w:ascii="Times New Roman" w:hAnsi="Times New Roman" w:cs="Times New Roman"/>
          <w:b/>
          <w:sz w:val="30"/>
          <w:szCs w:val="30"/>
        </w:rPr>
        <w:t>3</w:t>
      </w:r>
      <w:r w:rsidR="00A23369">
        <w:rPr>
          <w:rFonts w:ascii="Times New Roman" w:hAnsi="Times New Roman" w:cs="Times New Roman"/>
          <w:b/>
          <w:sz w:val="30"/>
          <w:szCs w:val="30"/>
        </w:rPr>
        <w:t>8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BB067B" w:rsidRDefault="00A23369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02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</w:t>
      </w:r>
      <w:r>
        <w:rPr>
          <w:rFonts w:ascii="Times New Roman" w:hAnsi="Times New Roman" w:cs="Times New Roman"/>
          <w:b/>
          <w:sz w:val="30"/>
          <w:szCs w:val="30"/>
        </w:rPr>
        <w:t>JUNHO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2025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BB067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A23369" w:rsidRDefault="009C481E" w:rsidP="00A233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A14EC"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B00DB2" w:rsidRPr="00B00DB2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</w:t>
      </w:r>
      <w:r w:rsidR="00A23369" w:rsidRPr="00A23369">
        <w:rPr>
          <w:rFonts w:ascii="Times New Roman" w:hAnsi="Times New Roman" w:cs="Times New Roman"/>
          <w:b/>
          <w:sz w:val="28"/>
          <w:szCs w:val="28"/>
          <w:u w:val="single"/>
        </w:rPr>
        <w:t xml:space="preserve">540/2024 </w:t>
      </w:r>
    </w:p>
    <w:p w:rsidR="00A23369" w:rsidRDefault="00A23369" w:rsidP="00A23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369">
        <w:rPr>
          <w:rFonts w:ascii="Times New Roman" w:hAnsi="Times New Roman" w:cs="Times New Roman"/>
          <w:b/>
          <w:sz w:val="28"/>
          <w:szCs w:val="28"/>
        </w:rPr>
        <w:t>Autoria do Deputado Cobra Repórter.</w:t>
      </w:r>
      <w:r w:rsidRPr="00A233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3369" w:rsidRDefault="00A23369" w:rsidP="00A23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369">
        <w:rPr>
          <w:rFonts w:ascii="Times New Roman" w:hAnsi="Times New Roman" w:cs="Times New Roman"/>
          <w:sz w:val="28"/>
          <w:szCs w:val="28"/>
        </w:rPr>
        <w:t>Reconhece a Capela São Rafael, localizada no Cemitério São Rafael, no Município de Rolândia, como de relevante interesse Histórico e Cultural do Estado do Paraná na forma que especifica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01BA" w:rsidRPr="009B167C" w:rsidRDefault="002401BA" w:rsidP="00A23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2401BA" w:rsidRPr="002401BA" w:rsidRDefault="002401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3369" w:rsidRDefault="00D37B89" w:rsidP="00A233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EE716B" w:rsidRPr="00EE716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B00DB2" w:rsidRPr="00B00DB2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</w:t>
      </w:r>
      <w:r w:rsidR="00A23369" w:rsidRPr="00A23369">
        <w:rPr>
          <w:rFonts w:ascii="Times New Roman" w:hAnsi="Times New Roman" w:cs="Times New Roman"/>
          <w:b/>
          <w:sz w:val="28"/>
          <w:szCs w:val="28"/>
          <w:u w:val="single"/>
        </w:rPr>
        <w:t>Nº 177/2025</w:t>
      </w:r>
    </w:p>
    <w:p w:rsidR="00A23369" w:rsidRPr="00A23369" w:rsidRDefault="00A23369" w:rsidP="00A233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3369">
        <w:rPr>
          <w:rFonts w:ascii="Times New Roman" w:hAnsi="Times New Roman" w:cs="Times New Roman"/>
          <w:b/>
          <w:sz w:val="28"/>
          <w:szCs w:val="28"/>
        </w:rPr>
        <w:t xml:space="preserve">Autoria do Deputado Batatinha. </w:t>
      </w:r>
    </w:p>
    <w:p w:rsidR="00A23369" w:rsidRDefault="00A23369" w:rsidP="00A23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369">
        <w:rPr>
          <w:rFonts w:ascii="Times New Roman" w:hAnsi="Times New Roman" w:cs="Times New Roman"/>
          <w:sz w:val="28"/>
          <w:szCs w:val="28"/>
        </w:rPr>
        <w:t xml:space="preserve">Concede o Título de Utilidade Pública ao </w:t>
      </w:r>
      <w:proofErr w:type="spellStart"/>
      <w:r w:rsidRPr="00A23369">
        <w:rPr>
          <w:rFonts w:ascii="Times New Roman" w:hAnsi="Times New Roman" w:cs="Times New Roman"/>
          <w:sz w:val="28"/>
          <w:szCs w:val="28"/>
        </w:rPr>
        <w:t>Gruppo</w:t>
      </w:r>
      <w:proofErr w:type="spellEnd"/>
      <w:r w:rsidRPr="00A2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369">
        <w:rPr>
          <w:rFonts w:ascii="Times New Roman" w:hAnsi="Times New Roman" w:cs="Times New Roman"/>
          <w:sz w:val="28"/>
          <w:szCs w:val="28"/>
        </w:rPr>
        <w:t>Folklorico</w:t>
      </w:r>
      <w:proofErr w:type="spellEnd"/>
      <w:r w:rsidRPr="00A23369">
        <w:rPr>
          <w:rFonts w:ascii="Times New Roman" w:hAnsi="Times New Roman" w:cs="Times New Roman"/>
          <w:sz w:val="28"/>
          <w:szCs w:val="28"/>
        </w:rPr>
        <w:t xml:space="preserve"> Italiano </w:t>
      </w:r>
      <w:proofErr w:type="spellStart"/>
      <w:r w:rsidRPr="00A23369">
        <w:rPr>
          <w:rFonts w:ascii="Times New Roman" w:hAnsi="Times New Roman" w:cs="Times New Roman"/>
          <w:sz w:val="28"/>
          <w:szCs w:val="28"/>
        </w:rPr>
        <w:t>Ladri</w:t>
      </w:r>
      <w:proofErr w:type="spellEnd"/>
      <w:r w:rsidRPr="00A23369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A23369">
        <w:rPr>
          <w:rFonts w:ascii="Times New Roman" w:hAnsi="Times New Roman" w:cs="Times New Roman"/>
          <w:sz w:val="28"/>
          <w:szCs w:val="28"/>
        </w:rPr>
        <w:t>Cuori</w:t>
      </w:r>
      <w:proofErr w:type="spellEnd"/>
      <w:r w:rsidRPr="00A23369">
        <w:rPr>
          <w:rFonts w:ascii="Times New Roman" w:hAnsi="Times New Roman" w:cs="Times New Roman"/>
          <w:sz w:val="28"/>
          <w:szCs w:val="28"/>
        </w:rPr>
        <w:t>, com sede no Município de Cascavel.</w:t>
      </w:r>
    </w:p>
    <w:p w:rsidR="002401BA" w:rsidRPr="009B167C" w:rsidRDefault="002401BA" w:rsidP="00A23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2401BA" w:rsidRPr="002401BA" w:rsidRDefault="002401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3369" w:rsidRDefault="009B167C" w:rsidP="00A233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="00B00DB2" w:rsidRPr="00B00DB2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</w:t>
      </w:r>
      <w:r w:rsidR="00A23369" w:rsidRPr="00A23369">
        <w:rPr>
          <w:rFonts w:ascii="Times New Roman" w:hAnsi="Times New Roman" w:cs="Times New Roman"/>
          <w:b/>
          <w:sz w:val="28"/>
          <w:szCs w:val="28"/>
          <w:u w:val="single"/>
        </w:rPr>
        <w:t>Nº 178/2025</w:t>
      </w:r>
    </w:p>
    <w:p w:rsidR="00A23369" w:rsidRPr="00A23369" w:rsidRDefault="00A23369" w:rsidP="00A233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3369">
        <w:rPr>
          <w:rFonts w:ascii="Times New Roman" w:hAnsi="Times New Roman" w:cs="Times New Roman"/>
          <w:b/>
          <w:sz w:val="28"/>
          <w:szCs w:val="28"/>
        </w:rPr>
        <w:t>Autoria do Deputado Gugu Bueno.</w:t>
      </w:r>
    </w:p>
    <w:p w:rsidR="00A23369" w:rsidRDefault="00A23369" w:rsidP="00A23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369">
        <w:rPr>
          <w:rFonts w:ascii="Times New Roman" w:hAnsi="Times New Roman" w:cs="Times New Roman"/>
          <w:sz w:val="28"/>
          <w:szCs w:val="28"/>
        </w:rPr>
        <w:t>Concede o Título de Utilidade Pública à Associação Desportiva Grêmio Goioerê, com sede no Município de Goioerê.</w:t>
      </w:r>
    </w:p>
    <w:p w:rsidR="002401BA" w:rsidRDefault="002401BA" w:rsidP="00A23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2401BA" w:rsidRDefault="002401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3369" w:rsidRDefault="00832BBE" w:rsidP="00A233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– </w:t>
      </w:r>
      <w:proofErr w:type="gramStart"/>
      <w:r w:rsidR="00B00DB2" w:rsidRPr="00B00DB2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B00DB2" w:rsidRPr="00B00DB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</w:t>
      </w:r>
      <w:r w:rsidR="00A23369" w:rsidRPr="00A23369">
        <w:rPr>
          <w:rFonts w:ascii="Times New Roman" w:hAnsi="Times New Roman" w:cs="Times New Roman"/>
          <w:b/>
          <w:sz w:val="28"/>
          <w:szCs w:val="28"/>
          <w:u w:val="single"/>
        </w:rPr>
        <w:t xml:space="preserve">Nº 195/2025 </w:t>
      </w:r>
    </w:p>
    <w:p w:rsidR="00A23369" w:rsidRPr="00A23369" w:rsidRDefault="00A23369" w:rsidP="00A233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3369">
        <w:rPr>
          <w:rFonts w:ascii="Times New Roman" w:hAnsi="Times New Roman" w:cs="Times New Roman"/>
          <w:b/>
          <w:sz w:val="28"/>
          <w:szCs w:val="28"/>
        </w:rPr>
        <w:t>Autoria da Deputada Mabel Canto.</w:t>
      </w:r>
    </w:p>
    <w:p w:rsidR="00A23369" w:rsidRPr="00A23369" w:rsidRDefault="00A23369" w:rsidP="00A23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369">
        <w:rPr>
          <w:rFonts w:ascii="Times New Roman" w:hAnsi="Times New Roman" w:cs="Times New Roman"/>
          <w:sz w:val="28"/>
          <w:szCs w:val="28"/>
        </w:rPr>
        <w:t>Concede o Título de Utilidade Pública ao Clube de Xadrez de Maringá, com sede no Município de Maringá.</w:t>
      </w:r>
    </w:p>
    <w:p w:rsidR="005053BD" w:rsidRDefault="005053BD" w:rsidP="00A23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8A4868" w:rsidRDefault="008A4868" w:rsidP="008A4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4868" w:rsidRDefault="008A4868" w:rsidP="008A48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A4868" w:rsidRDefault="008A4868" w:rsidP="008A48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A4868" w:rsidRDefault="008A4868" w:rsidP="008A48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23369" w:rsidRDefault="008A4868" w:rsidP="00A233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– </w:t>
      </w:r>
      <w:proofErr w:type="gramStart"/>
      <w:r w:rsidR="00A23369" w:rsidRPr="00A23369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A23369" w:rsidRPr="00A23369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RESOLUÇÃO Nº 4/2025</w:t>
      </w:r>
    </w:p>
    <w:p w:rsidR="00A23369" w:rsidRPr="00A23369" w:rsidRDefault="00A23369" w:rsidP="00A233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3369">
        <w:rPr>
          <w:rFonts w:ascii="Times New Roman" w:hAnsi="Times New Roman" w:cs="Times New Roman"/>
          <w:b/>
          <w:sz w:val="28"/>
          <w:szCs w:val="28"/>
        </w:rPr>
        <w:t xml:space="preserve">Autoria dos Deputados Alexandre Curi, Gugu Bueno e Ademar Luiz </w:t>
      </w:r>
      <w:proofErr w:type="spellStart"/>
      <w:r w:rsidRPr="00A23369">
        <w:rPr>
          <w:rFonts w:ascii="Times New Roman" w:hAnsi="Times New Roman" w:cs="Times New Roman"/>
          <w:b/>
          <w:sz w:val="28"/>
          <w:szCs w:val="28"/>
        </w:rPr>
        <w:t>Traiano</w:t>
      </w:r>
      <w:proofErr w:type="spellEnd"/>
      <w:r w:rsidRPr="00A23369">
        <w:rPr>
          <w:rFonts w:ascii="Times New Roman" w:hAnsi="Times New Roman" w:cs="Times New Roman"/>
          <w:b/>
          <w:sz w:val="28"/>
          <w:szCs w:val="28"/>
        </w:rPr>
        <w:t xml:space="preserve"> e da Deputada Maria Victoria. </w:t>
      </w:r>
    </w:p>
    <w:p w:rsidR="00A23369" w:rsidRDefault="00A23369" w:rsidP="00A23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369">
        <w:rPr>
          <w:rFonts w:ascii="Times New Roman" w:hAnsi="Times New Roman" w:cs="Times New Roman"/>
          <w:sz w:val="28"/>
          <w:szCs w:val="28"/>
        </w:rPr>
        <w:t>Altera dispositivos do Anexo Único da Resolução nº 11, de 23 de agosto de 2016, que institui o Regimento Interno da Assembleia Legislativa e adota outras providências.</w:t>
      </w:r>
    </w:p>
    <w:p w:rsidR="008A4868" w:rsidRDefault="008A4868" w:rsidP="00A23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8A4868" w:rsidRDefault="008A4868" w:rsidP="008A4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4868" w:rsidRDefault="008A4868" w:rsidP="008A4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A4868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30961"/>
    <w:rsid w:val="002401BA"/>
    <w:rsid w:val="0035773A"/>
    <w:rsid w:val="00374849"/>
    <w:rsid w:val="004575DE"/>
    <w:rsid w:val="004D7A3D"/>
    <w:rsid w:val="005053BD"/>
    <w:rsid w:val="00555D49"/>
    <w:rsid w:val="00592D96"/>
    <w:rsid w:val="005A14EC"/>
    <w:rsid w:val="005E4F8F"/>
    <w:rsid w:val="0060784D"/>
    <w:rsid w:val="00633DB6"/>
    <w:rsid w:val="006A0EE4"/>
    <w:rsid w:val="006E53F2"/>
    <w:rsid w:val="00832BBE"/>
    <w:rsid w:val="008902BB"/>
    <w:rsid w:val="00897F81"/>
    <w:rsid w:val="008A2FF0"/>
    <w:rsid w:val="008A4868"/>
    <w:rsid w:val="008C6A14"/>
    <w:rsid w:val="008F0486"/>
    <w:rsid w:val="0091040E"/>
    <w:rsid w:val="00972ED4"/>
    <w:rsid w:val="009773F8"/>
    <w:rsid w:val="00986C31"/>
    <w:rsid w:val="00996E0A"/>
    <w:rsid w:val="009B167C"/>
    <w:rsid w:val="009C481E"/>
    <w:rsid w:val="00A23369"/>
    <w:rsid w:val="00A742F0"/>
    <w:rsid w:val="00A834BE"/>
    <w:rsid w:val="00AF29C8"/>
    <w:rsid w:val="00B00DB2"/>
    <w:rsid w:val="00B24848"/>
    <w:rsid w:val="00B4037C"/>
    <w:rsid w:val="00BB067B"/>
    <w:rsid w:val="00BE5112"/>
    <w:rsid w:val="00C23315"/>
    <w:rsid w:val="00C35A81"/>
    <w:rsid w:val="00C545FF"/>
    <w:rsid w:val="00D37B89"/>
    <w:rsid w:val="00D63FD4"/>
    <w:rsid w:val="00E15E20"/>
    <w:rsid w:val="00EA7910"/>
    <w:rsid w:val="00EE716B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41</cp:revision>
  <cp:lastPrinted>2025-07-07T18:36:00Z</cp:lastPrinted>
  <dcterms:created xsi:type="dcterms:W3CDTF">2025-04-14T16:53:00Z</dcterms:created>
  <dcterms:modified xsi:type="dcterms:W3CDTF">2025-07-07T18:36:00Z</dcterms:modified>
</cp:coreProperties>
</file>