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90720">
        <w:rPr>
          <w:rFonts w:ascii="Times New Roman" w:hAnsi="Times New Roman" w:cs="Times New Roman"/>
          <w:b/>
          <w:sz w:val="30"/>
          <w:szCs w:val="30"/>
        </w:rPr>
        <w:t>2</w:t>
      </w:r>
      <w:r w:rsidR="00725C8B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3497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725C8B">
        <w:rPr>
          <w:rFonts w:ascii="Times New Roman" w:hAnsi="Times New Roman" w:cs="Times New Roman"/>
          <w:b/>
          <w:sz w:val="30"/>
          <w:szCs w:val="30"/>
        </w:rPr>
        <w:t>7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851A3A">
        <w:rPr>
          <w:rFonts w:ascii="Times New Roman" w:hAnsi="Times New Roman" w:cs="Times New Roman"/>
          <w:b/>
          <w:sz w:val="30"/>
          <w:szCs w:val="30"/>
        </w:rPr>
        <w:t>AGOSTO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B064E" w:rsidRDefault="009C481E" w:rsidP="00C355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553F"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725C8B" w:rsidRPr="00725C8B">
        <w:rPr>
          <w:rFonts w:ascii="Times New Roman" w:hAnsi="Times New Roman" w:cs="Times New Roman"/>
          <w:b/>
          <w:sz w:val="28"/>
          <w:szCs w:val="28"/>
          <w:u w:val="single"/>
        </w:rPr>
        <w:t>PROJETO DE LEI Nº 103/2024</w:t>
      </w:r>
    </w:p>
    <w:p w:rsidR="00564AA2" w:rsidRDefault="00A742F0" w:rsidP="00564AA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725C8B" w:rsidRPr="00725C8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Gugu Bueno</w:t>
      </w:r>
    </w:p>
    <w:p w:rsidR="00725C8B" w:rsidRDefault="00725C8B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C8B">
        <w:rPr>
          <w:rFonts w:ascii="Times New Roman" w:hAnsi="Times New Roman" w:cs="Times New Roman"/>
          <w:sz w:val="24"/>
          <w:szCs w:val="24"/>
        </w:rPr>
        <w:t xml:space="preserve">Institui, no âmbito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25C8B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25C8B">
        <w:rPr>
          <w:rFonts w:ascii="Times New Roman" w:hAnsi="Times New Roman" w:cs="Times New Roman"/>
          <w:sz w:val="24"/>
          <w:szCs w:val="24"/>
        </w:rPr>
        <w:t xml:space="preserve">araná, o programa de regularização de débitos do imposto sobre a propriedade de veículos automotores - </w:t>
      </w:r>
      <w:r>
        <w:rPr>
          <w:rFonts w:ascii="Times New Roman" w:hAnsi="Times New Roman" w:cs="Times New Roman"/>
          <w:sz w:val="24"/>
          <w:szCs w:val="24"/>
        </w:rPr>
        <w:t>IPVA</w:t>
      </w:r>
      <w:r w:rsidRPr="00725C8B">
        <w:rPr>
          <w:rFonts w:ascii="Times New Roman" w:hAnsi="Times New Roman" w:cs="Times New Roman"/>
          <w:sz w:val="24"/>
          <w:szCs w:val="24"/>
        </w:rPr>
        <w:t>, da taxa de licenciamento e de infrações de trânsito, denominado veículo legal paranaense.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71" w:rsidRDefault="00992271" w:rsidP="00992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725C8B" w:rsidRPr="00725C8B">
        <w:rPr>
          <w:rFonts w:ascii="Times New Roman" w:hAnsi="Times New Roman" w:cs="Times New Roman"/>
          <w:b/>
          <w:sz w:val="28"/>
          <w:szCs w:val="28"/>
          <w:u w:val="single"/>
        </w:rPr>
        <w:t>PROJETO DE LEI Nº 162/2023</w:t>
      </w:r>
    </w:p>
    <w:p w:rsidR="00564AA2" w:rsidRDefault="00992271" w:rsidP="00564AA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 w:rsidR="00725C8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725C8B" w:rsidRPr="00725C8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Soldado Adriano José e Anibelli Neto</w:t>
      </w:r>
    </w:p>
    <w:p w:rsidR="00234970" w:rsidRDefault="00725C8B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C8B">
        <w:rPr>
          <w:rFonts w:ascii="Times New Roman" w:hAnsi="Times New Roman" w:cs="Times New Roman"/>
          <w:sz w:val="24"/>
          <w:szCs w:val="24"/>
        </w:rPr>
        <w:t>Concede o Título de Capital Paranaense da Mandioca para fins industriais ao Município de Paranavaí</w:t>
      </w:r>
      <w:r w:rsidR="00234970">
        <w:rPr>
          <w:rFonts w:ascii="Times New Roman" w:hAnsi="Times New Roman" w:cs="Times New Roman"/>
          <w:sz w:val="24"/>
          <w:szCs w:val="24"/>
        </w:rPr>
        <w:t>.</w:t>
      </w:r>
    </w:p>
    <w:p w:rsidR="00992271" w:rsidRDefault="00992271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71" w:rsidRDefault="00992271" w:rsidP="00992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AC7ED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725C8B" w:rsidRPr="00725C8B">
        <w:rPr>
          <w:rFonts w:ascii="Times New Roman" w:hAnsi="Times New Roman" w:cs="Times New Roman"/>
          <w:b/>
          <w:sz w:val="28"/>
          <w:szCs w:val="28"/>
          <w:u w:val="single"/>
        </w:rPr>
        <w:t>PROJETO DE LEI Nº 183/2024</w:t>
      </w:r>
      <w:r w:rsidR="00564AA2" w:rsidRPr="00564AA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25C8B" w:rsidRDefault="00725C8B" w:rsidP="0099227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725C8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725C8B" w:rsidRDefault="008A53F2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F2">
        <w:rPr>
          <w:rFonts w:ascii="Times New Roman" w:hAnsi="Times New Roman" w:cs="Times New Roman"/>
          <w:sz w:val="24"/>
          <w:szCs w:val="24"/>
        </w:rPr>
        <w:t>MENSAGEM Nº 20/24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25C8B" w:rsidRPr="00725C8B">
        <w:rPr>
          <w:rFonts w:ascii="Times New Roman" w:hAnsi="Times New Roman" w:cs="Times New Roman"/>
          <w:sz w:val="24"/>
          <w:szCs w:val="24"/>
        </w:rPr>
        <w:t>Altera dispositivos da Lei nº 14.431, de 16 de junho de 2004, que institui o Fundo de Aval Garantidor da Agricultura Familiar do Estado do Paraná</w:t>
      </w:r>
      <w:r w:rsidR="00725C8B">
        <w:rPr>
          <w:rFonts w:ascii="Times New Roman" w:hAnsi="Times New Roman" w:cs="Times New Roman"/>
          <w:sz w:val="24"/>
          <w:szCs w:val="24"/>
        </w:rPr>
        <w:t>.</w:t>
      </w:r>
    </w:p>
    <w:p w:rsidR="00992271" w:rsidRDefault="00992271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992271" w:rsidRDefault="00992271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ED3" w:rsidRDefault="00AC7ED3" w:rsidP="00AC7E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725C8B" w:rsidRPr="00725C8B">
        <w:rPr>
          <w:rFonts w:ascii="Times New Roman" w:hAnsi="Times New Roman" w:cs="Times New Roman"/>
          <w:b/>
          <w:sz w:val="28"/>
          <w:szCs w:val="28"/>
          <w:u w:val="single"/>
        </w:rPr>
        <w:t>PROJETO DE LEI Nº 298/2024</w:t>
      </w:r>
    </w:p>
    <w:p w:rsidR="00564AA2" w:rsidRDefault="00AC7ED3" w:rsidP="00564AA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725C8B" w:rsidRPr="00725C8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Hussein Bakri</w:t>
      </w:r>
    </w:p>
    <w:p w:rsidR="00112C9E" w:rsidRDefault="00725C8B" w:rsidP="00AC7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C8B">
        <w:rPr>
          <w:rFonts w:ascii="Times New Roman" w:hAnsi="Times New Roman" w:cs="Times New Roman"/>
          <w:sz w:val="24"/>
          <w:szCs w:val="24"/>
        </w:rPr>
        <w:t>Insere no Calendário Oficial de Eventos do Estado do Paraná o Prêmio de Educação para Paz no Trânsito do Paraná</w:t>
      </w:r>
      <w:r w:rsidR="00112C9E">
        <w:rPr>
          <w:rFonts w:ascii="Times New Roman" w:hAnsi="Times New Roman" w:cs="Times New Roman"/>
          <w:sz w:val="24"/>
          <w:szCs w:val="24"/>
        </w:rPr>
        <w:t>.</w:t>
      </w:r>
    </w:p>
    <w:p w:rsidR="00AC7ED3" w:rsidRDefault="00AC7ED3" w:rsidP="00AC7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AC7ED3" w:rsidRDefault="00AC7ED3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C8B" w:rsidRDefault="00725C8B" w:rsidP="00725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725C8B">
        <w:rPr>
          <w:rFonts w:ascii="Times New Roman" w:hAnsi="Times New Roman" w:cs="Times New Roman"/>
          <w:b/>
          <w:sz w:val="28"/>
          <w:szCs w:val="28"/>
          <w:u w:val="single"/>
        </w:rPr>
        <w:t>PROJETO DE LEI Nº 388/2024</w:t>
      </w:r>
    </w:p>
    <w:p w:rsidR="00725C8B" w:rsidRDefault="00725C8B" w:rsidP="00725C8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725C8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Tiago Amaral</w:t>
      </w:r>
    </w:p>
    <w:p w:rsidR="00725C8B" w:rsidRDefault="00725C8B" w:rsidP="0072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C8B">
        <w:rPr>
          <w:rFonts w:ascii="Times New Roman" w:hAnsi="Times New Roman" w:cs="Times New Roman"/>
          <w:sz w:val="24"/>
          <w:szCs w:val="24"/>
        </w:rPr>
        <w:t xml:space="preserve">Altera a Lei nº 21.935, de 22 de abril de 2024, que denomina Ademir </w:t>
      </w:r>
      <w:proofErr w:type="spellStart"/>
      <w:r w:rsidRPr="00725C8B">
        <w:rPr>
          <w:rFonts w:ascii="Times New Roman" w:hAnsi="Times New Roman" w:cs="Times New Roman"/>
          <w:sz w:val="24"/>
          <w:szCs w:val="24"/>
        </w:rPr>
        <w:t>Mulon</w:t>
      </w:r>
      <w:proofErr w:type="spellEnd"/>
      <w:r w:rsidRPr="00725C8B">
        <w:rPr>
          <w:rFonts w:ascii="Times New Roman" w:hAnsi="Times New Roman" w:cs="Times New Roman"/>
          <w:sz w:val="24"/>
          <w:szCs w:val="24"/>
        </w:rPr>
        <w:t xml:space="preserve"> a Rodovia PR-464 do km </w:t>
      </w:r>
      <w:proofErr w:type="gramStart"/>
      <w:r w:rsidRPr="00725C8B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725C8B">
        <w:rPr>
          <w:rFonts w:ascii="Times New Roman" w:hAnsi="Times New Roman" w:cs="Times New Roman"/>
          <w:sz w:val="24"/>
          <w:szCs w:val="24"/>
        </w:rPr>
        <w:t xml:space="preserve">, marco inicial no trevo de Cruzeiro do Sul, até o km 50,340m onde termina a Rodovia PR-340, trevo para o Município de </w:t>
      </w:r>
      <w:proofErr w:type="spellStart"/>
      <w:r w:rsidRPr="00725C8B">
        <w:rPr>
          <w:rFonts w:ascii="Times New Roman" w:hAnsi="Times New Roman" w:cs="Times New Roman"/>
          <w:sz w:val="24"/>
          <w:szCs w:val="24"/>
        </w:rPr>
        <w:t>Itaguajé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5C8B" w:rsidRDefault="00725C8B" w:rsidP="0072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25C8B" w:rsidRDefault="00725C8B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C8B" w:rsidRDefault="00725C8B" w:rsidP="00725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725C8B">
        <w:rPr>
          <w:rFonts w:ascii="Times New Roman" w:hAnsi="Times New Roman" w:cs="Times New Roman"/>
          <w:b/>
          <w:sz w:val="28"/>
          <w:szCs w:val="28"/>
          <w:u w:val="single"/>
        </w:rPr>
        <w:t>PROJETO DE LEI Nº 832/2023</w:t>
      </w:r>
    </w:p>
    <w:p w:rsidR="00725C8B" w:rsidRDefault="00725C8B" w:rsidP="00725C8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725C8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Arilson Chiorato e Goura</w:t>
      </w:r>
    </w:p>
    <w:p w:rsidR="00725C8B" w:rsidRDefault="00725C8B" w:rsidP="0072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C8B">
        <w:rPr>
          <w:rFonts w:ascii="Times New Roman" w:hAnsi="Times New Roman" w:cs="Times New Roman"/>
          <w:sz w:val="24"/>
          <w:szCs w:val="24"/>
        </w:rPr>
        <w:t>Estabelece normas para a contenção de enchentes e destinação de águas pluviais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5C8B" w:rsidRDefault="00725C8B" w:rsidP="0072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bookmarkStart w:id="0" w:name="_GoBack"/>
      <w:bookmarkEnd w:id="0"/>
      <w:proofErr w:type="spellEnd"/>
    </w:p>
    <w:sectPr w:rsidR="00725C8B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12C9E"/>
    <w:rsid w:val="001703AD"/>
    <w:rsid w:val="001B064E"/>
    <w:rsid w:val="001D6F01"/>
    <w:rsid w:val="001F6E73"/>
    <w:rsid w:val="00234970"/>
    <w:rsid w:val="002C18DF"/>
    <w:rsid w:val="0035508D"/>
    <w:rsid w:val="003720D8"/>
    <w:rsid w:val="00374849"/>
    <w:rsid w:val="003C7A06"/>
    <w:rsid w:val="003E1FD6"/>
    <w:rsid w:val="003E4967"/>
    <w:rsid w:val="004538FB"/>
    <w:rsid w:val="004D7A3D"/>
    <w:rsid w:val="004E6768"/>
    <w:rsid w:val="00521C90"/>
    <w:rsid w:val="00564AA2"/>
    <w:rsid w:val="005838A0"/>
    <w:rsid w:val="0064619F"/>
    <w:rsid w:val="006C3850"/>
    <w:rsid w:val="006D0ED7"/>
    <w:rsid w:val="00714513"/>
    <w:rsid w:val="00725C8B"/>
    <w:rsid w:val="00790720"/>
    <w:rsid w:val="007B6C44"/>
    <w:rsid w:val="007D0AD4"/>
    <w:rsid w:val="007D27AC"/>
    <w:rsid w:val="00851A3A"/>
    <w:rsid w:val="00877A10"/>
    <w:rsid w:val="0088739F"/>
    <w:rsid w:val="008A2FF0"/>
    <w:rsid w:val="008A53F2"/>
    <w:rsid w:val="008F5206"/>
    <w:rsid w:val="0095722E"/>
    <w:rsid w:val="00986C31"/>
    <w:rsid w:val="00992271"/>
    <w:rsid w:val="009B2A29"/>
    <w:rsid w:val="009C481E"/>
    <w:rsid w:val="009D1E2F"/>
    <w:rsid w:val="009F2F23"/>
    <w:rsid w:val="00A742F0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3553F"/>
    <w:rsid w:val="00C9006E"/>
    <w:rsid w:val="00CB7140"/>
    <w:rsid w:val="00CD2929"/>
    <w:rsid w:val="00D60FD2"/>
    <w:rsid w:val="00D62E67"/>
    <w:rsid w:val="00DB32DD"/>
    <w:rsid w:val="00E15E20"/>
    <w:rsid w:val="00E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49</cp:revision>
  <cp:lastPrinted>2025-02-25T21:07:00Z</cp:lastPrinted>
  <dcterms:created xsi:type="dcterms:W3CDTF">2025-03-27T14:29:00Z</dcterms:created>
  <dcterms:modified xsi:type="dcterms:W3CDTF">2025-04-10T19:18:00Z</dcterms:modified>
</cp:coreProperties>
</file>