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404F5">
        <w:rPr>
          <w:rFonts w:ascii="Times New Roman" w:hAnsi="Times New Roman" w:cs="Times New Roman"/>
          <w:b/>
          <w:sz w:val="30"/>
          <w:szCs w:val="30"/>
        </w:rPr>
        <w:t>9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5404F5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02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512D2"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/>
          <w:b/>
          <w:sz w:val="30"/>
          <w:szCs w:val="30"/>
        </w:rPr>
        <w:tab/>
        <w:t>JULH</w:t>
      </w:r>
      <w:r w:rsidR="008512D2">
        <w:rPr>
          <w:rFonts w:ascii="Times New Roman" w:hAnsi="Times New Roman" w:cs="Times New Roman"/>
          <w:b/>
          <w:sz w:val="30"/>
          <w:szCs w:val="30"/>
        </w:rPr>
        <w:t>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404F5" w:rsidRDefault="005404F5" w:rsidP="0054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3065B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3065B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385/2024</w:t>
      </w:r>
    </w:p>
    <w:p w:rsidR="005404F5" w:rsidRDefault="005404F5" w:rsidP="005404F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da Defensoria Pública </w:t>
      </w:r>
      <w:r w:rsidRPr="003065B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Estado do Paraná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5404F5" w:rsidRDefault="005404F5" w:rsidP="005404F5">
      <w:pPr>
        <w:spacing w:after="0" w:line="240" w:lineRule="auto"/>
        <w:jc w:val="both"/>
      </w:pPr>
      <w:r>
        <w:t>Ofício n° 145/24– Acrescenta e altera dispositivos da Lei n° 19.983, de 28 de outubro de 2019, que institui o Regime de Compensação de Horas no âmbito da Defensoria Pública do Estado do Paraná.</w:t>
      </w:r>
    </w:p>
    <w:p w:rsidR="005404F5" w:rsidRDefault="005404F5" w:rsidP="00540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Relator Deputado Adão Litro</w:t>
      </w:r>
    </w:p>
    <w:p w:rsidR="00A34DA6" w:rsidRDefault="00A34DA6" w:rsidP="00A3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4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10467F"/>
    <w:rsid w:val="00126412"/>
    <w:rsid w:val="00137EC3"/>
    <w:rsid w:val="00203DCF"/>
    <w:rsid w:val="00224173"/>
    <w:rsid w:val="00243ED9"/>
    <w:rsid w:val="00254F1B"/>
    <w:rsid w:val="003065B6"/>
    <w:rsid w:val="003300B6"/>
    <w:rsid w:val="003A2B2C"/>
    <w:rsid w:val="003C429E"/>
    <w:rsid w:val="004301C3"/>
    <w:rsid w:val="004F02E3"/>
    <w:rsid w:val="00507066"/>
    <w:rsid w:val="0051448D"/>
    <w:rsid w:val="005404F5"/>
    <w:rsid w:val="005667BF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E78F5"/>
    <w:rsid w:val="00904510"/>
    <w:rsid w:val="00A34DA6"/>
    <w:rsid w:val="00A62FFD"/>
    <w:rsid w:val="00A64740"/>
    <w:rsid w:val="00A80F7F"/>
    <w:rsid w:val="00B151AA"/>
    <w:rsid w:val="00B50E5A"/>
    <w:rsid w:val="00B53402"/>
    <w:rsid w:val="00B543C6"/>
    <w:rsid w:val="00BE665E"/>
    <w:rsid w:val="00BF2D35"/>
    <w:rsid w:val="00BF7067"/>
    <w:rsid w:val="00C14899"/>
    <w:rsid w:val="00C23C19"/>
    <w:rsid w:val="00C33D33"/>
    <w:rsid w:val="00C36B42"/>
    <w:rsid w:val="00CC731B"/>
    <w:rsid w:val="00D5304B"/>
    <w:rsid w:val="00D7755E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24</cp:revision>
  <dcterms:created xsi:type="dcterms:W3CDTF">2025-03-27T16:22:00Z</dcterms:created>
  <dcterms:modified xsi:type="dcterms:W3CDTF">2025-04-03T11:56:00Z</dcterms:modified>
</cp:coreProperties>
</file>