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27AC">
        <w:rPr>
          <w:rFonts w:ascii="Times New Roman" w:hAnsi="Times New Roman" w:cs="Times New Roman"/>
          <w:b/>
          <w:sz w:val="30"/>
          <w:szCs w:val="30"/>
        </w:rPr>
        <w:t>1</w:t>
      </w:r>
      <w:r w:rsidR="00C07B13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07B1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21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F5206">
        <w:rPr>
          <w:rFonts w:ascii="Times New Roman" w:hAnsi="Times New Roman" w:cs="Times New Roman"/>
          <w:b/>
          <w:sz w:val="30"/>
          <w:szCs w:val="30"/>
        </w:rPr>
        <w:t>MAIO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E5798" w:rsidRDefault="009C481E" w:rsidP="00887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C07B13" w:rsidRPr="00C07B1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07B13" w:rsidRPr="00C07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41/2024</w:t>
      </w:r>
    </w:p>
    <w:p w:rsidR="00E66E4A" w:rsidRDefault="00A742F0" w:rsidP="00E66E4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07B13" w:rsidRPr="00C07B1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Contas</w:t>
      </w:r>
      <w:r w:rsidR="00E66E4A" w:rsidRP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.</w:t>
      </w:r>
    </w:p>
    <w:p w:rsidR="00E66E4A" w:rsidRDefault="00C07B13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13">
        <w:rPr>
          <w:rFonts w:ascii="Times New Roman" w:hAnsi="Times New Roman" w:cs="Times New Roman"/>
          <w:sz w:val="24"/>
          <w:szCs w:val="24"/>
        </w:rPr>
        <w:t xml:space="preserve">Transforma um cargo em comissão do quadro de pessoal do Tribunal de Contas do Estado do Paraná em uma gratificação de função, e </w:t>
      </w:r>
      <w:proofErr w:type="gramStart"/>
      <w:r w:rsidRPr="00C07B13">
        <w:rPr>
          <w:rFonts w:ascii="Times New Roman" w:hAnsi="Times New Roman" w:cs="Times New Roman"/>
          <w:sz w:val="24"/>
          <w:szCs w:val="24"/>
        </w:rPr>
        <w:t>altera</w:t>
      </w:r>
      <w:proofErr w:type="gramEnd"/>
      <w:r w:rsidRPr="00C07B13">
        <w:rPr>
          <w:rFonts w:ascii="Times New Roman" w:hAnsi="Times New Roman" w:cs="Times New Roman"/>
          <w:sz w:val="24"/>
          <w:szCs w:val="24"/>
        </w:rPr>
        <w:t xml:space="preserve"> as Leis nº 17.423, de 18 de dezembro de 2012, nº 21.485, de 23 de maio de 2023, e a nº 21.486, de 23 de maio de 2023</w:t>
      </w:r>
      <w:r w:rsidR="00E66E4A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C07B13" w:rsidRPr="00C07B1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07B13" w:rsidRPr="00C07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139/2024</w:t>
      </w:r>
    </w:p>
    <w:p w:rsidR="00C07B13" w:rsidRDefault="008F5206" w:rsidP="00C07B1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C07B13" w:rsidRPr="00C07B1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C07B13" w:rsidRDefault="009D1E2F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2F">
        <w:rPr>
          <w:rFonts w:ascii="Times New Roman" w:hAnsi="Times New Roman" w:cs="Times New Roman"/>
          <w:sz w:val="24"/>
          <w:szCs w:val="24"/>
        </w:rPr>
        <w:t>Mensagem nº 14/24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7B13" w:rsidRPr="00C07B13">
        <w:rPr>
          <w:rFonts w:ascii="Times New Roman" w:hAnsi="Times New Roman" w:cs="Times New Roman"/>
          <w:sz w:val="24"/>
          <w:szCs w:val="24"/>
        </w:rPr>
        <w:t>Institui o Programa Estadual de Segurança Hídrica na Agricultura</w:t>
      </w:r>
      <w:r w:rsidR="00C07B13">
        <w:rPr>
          <w:rFonts w:ascii="Times New Roman" w:hAnsi="Times New Roman" w:cs="Times New Roman"/>
          <w:sz w:val="24"/>
          <w:szCs w:val="24"/>
        </w:rPr>
        <w:t>.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F5206" w:rsidRDefault="008F5206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C07B13" w:rsidRPr="00C07B1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07B13" w:rsidRPr="00C07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299/2024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C07B1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07B13" w:rsidRPr="00C07B1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Comissão Executiva</w:t>
      </w:r>
    </w:p>
    <w:p w:rsidR="00C07B13" w:rsidRDefault="00C07B13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13">
        <w:rPr>
          <w:rFonts w:ascii="Times New Roman" w:hAnsi="Times New Roman" w:cs="Times New Roman"/>
          <w:sz w:val="24"/>
          <w:szCs w:val="24"/>
        </w:rPr>
        <w:t>Disciplina o Quadro de Pessoal Comissionado do Poder Legislativo, consolida as normas para a investidura nos cargos próprios, estabelece suas atribuições, responsabilidades e denominação, fixa a respectiva remuneração e cria o Conselho Gestor de Governança e de Pessoal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C07B13" w:rsidRPr="00C07B13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07B13" w:rsidRPr="00C07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861/2023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C07B1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07B13" w:rsidRPr="00C07B1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Luis Corti</w:t>
      </w:r>
    </w:p>
    <w:p w:rsidR="00C07B13" w:rsidRDefault="00C07B13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13">
        <w:rPr>
          <w:rFonts w:ascii="Times New Roman" w:hAnsi="Times New Roman" w:cs="Times New Roman"/>
          <w:sz w:val="24"/>
          <w:szCs w:val="24"/>
        </w:rPr>
        <w:t>Altera a Lei nº 17.115, de 17 de abril de 2012, que obriga açougues e supermercados a fornecerem informações sobre seus produtos e respectivos fornecedores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C07B13" w:rsidRPr="00C07B13">
        <w:rPr>
          <w:rFonts w:ascii="Times New Roman" w:hAnsi="Times New Roman" w:cs="Times New Roman"/>
          <w:b/>
          <w:sz w:val="28"/>
          <w:szCs w:val="28"/>
          <w:u w:val="single"/>
        </w:rPr>
        <w:t>PROJETO DE LEI Nº 982/2023</w:t>
      </w:r>
      <w:r w:rsidRPr="008F520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C07B1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07B13" w:rsidRPr="00C07B1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Marli Paulino</w:t>
      </w:r>
    </w:p>
    <w:p w:rsidR="009D1E2F" w:rsidRDefault="009D1E2F" w:rsidP="009B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2F">
        <w:rPr>
          <w:rFonts w:ascii="Times New Roman" w:hAnsi="Times New Roman" w:cs="Times New Roman"/>
          <w:sz w:val="24"/>
          <w:szCs w:val="24"/>
        </w:rPr>
        <w:t>Institui a Semana Estadual do Artesanato no Paraná a ser realizada anualmente na terceira semana de março; em sequência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6E4A" w:rsidRDefault="00E66E4A" w:rsidP="009B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4A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E66E4A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E66E4A" w:rsidRDefault="00E66E4A" w:rsidP="009B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4A" w:rsidRDefault="00E66E4A" w:rsidP="00E66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1E2F" w:rsidRDefault="00E66E4A" w:rsidP="00E66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9D1E2F" w:rsidRPr="009D1E2F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521C90">
        <w:rPr>
          <w:rFonts w:ascii="Times New Roman" w:hAnsi="Times New Roman" w:cs="Times New Roman"/>
          <w:b/>
          <w:sz w:val="28"/>
          <w:szCs w:val="28"/>
          <w:u w:val="single"/>
        </w:rPr>
        <w:t>625</w:t>
      </w:r>
      <w:bookmarkStart w:id="0" w:name="_GoBack"/>
      <w:bookmarkEnd w:id="0"/>
      <w:r w:rsidR="009D1E2F" w:rsidRPr="009D1E2F">
        <w:rPr>
          <w:rFonts w:ascii="Times New Roman" w:hAnsi="Times New Roman" w:cs="Times New Roman"/>
          <w:b/>
          <w:sz w:val="28"/>
          <w:szCs w:val="28"/>
          <w:u w:val="single"/>
        </w:rPr>
        <w:t>/2023</w:t>
      </w:r>
    </w:p>
    <w:p w:rsidR="00E66E4A" w:rsidRDefault="00E66E4A" w:rsidP="00E66E4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da </w:t>
      </w:r>
      <w:r w:rsidRP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Flávia Francischini</w:t>
      </w:r>
    </w:p>
    <w:p w:rsidR="00E66E4A" w:rsidRDefault="009D1E2F" w:rsidP="00E66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2F">
        <w:rPr>
          <w:rFonts w:ascii="Times New Roman" w:hAnsi="Times New Roman" w:cs="Times New Roman"/>
          <w:sz w:val="24"/>
          <w:szCs w:val="24"/>
        </w:rPr>
        <w:t xml:space="preserve">Altera a Lei n° 21.926, de 11 de abril de 2024, que consolida a legislação paranaense relativa aos Direitos da Mulher, criando o Código Estadual da Mulher Paranaense. </w:t>
      </w:r>
      <w:r w:rsidR="00E66E4A">
        <w:rPr>
          <w:rFonts w:ascii="Times New Roman" w:hAnsi="Times New Roman" w:cs="Times New Roman"/>
          <w:sz w:val="24"/>
          <w:szCs w:val="24"/>
        </w:rPr>
        <w:t>R</w:t>
      </w:r>
      <w:r w:rsidR="00E66E4A" w:rsidRPr="004D7A3D">
        <w:rPr>
          <w:rFonts w:ascii="Times New Roman" w:hAnsi="Times New Roman" w:cs="Times New Roman"/>
          <w:sz w:val="24"/>
          <w:szCs w:val="24"/>
        </w:rPr>
        <w:t>elator</w:t>
      </w:r>
      <w:r w:rsidR="00E66E4A">
        <w:rPr>
          <w:rFonts w:ascii="Times New Roman" w:hAnsi="Times New Roman" w:cs="Times New Roman"/>
          <w:sz w:val="24"/>
          <w:szCs w:val="24"/>
        </w:rPr>
        <w:t xml:space="preserve"> </w:t>
      </w:r>
      <w:r w:rsidR="00E66E4A" w:rsidRPr="00E66E4A">
        <w:rPr>
          <w:rFonts w:ascii="Times New Roman" w:hAnsi="Times New Roman" w:cs="Times New Roman"/>
          <w:sz w:val="24"/>
          <w:szCs w:val="24"/>
        </w:rPr>
        <w:t>Deputado Gilberto Ribeiro</w:t>
      </w:r>
    </w:p>
    <w:p w:rsidR="00E66E4A" w:rsidRDefault="00E66E4A" w:rsidP="00E66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4A" w:rsidRDefault="00E66E4A" w:rsidP="009B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520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720D8"/>
    <w:rsid w:val="00374849"/>
    <w:rsid w:val="003E1FD6"/>
    <w:rsid w:val="004538FB"/>
    <w:rsid w:val="004D7A3D"/>
    <w:rsid w:val="004E6768"/>
    <w:rsid w:val="00521C90"/>
    <w:rsid w:val="005838A0"/>
    <w:rsid w:val="0064619F"/>
    <w:rsid w:val="006D0ED7"/>
    <w:rsid w:val="00714513"/>
    <w:rsid w:val="007B6C44"/>
    <w:rsid w:val="007D0AD4"/>
    <w:rsid w:val="007D27AC"/>
    <w:rsid w:val="0088739F"/>
    <w:rsid w:val="008A2FF0"/>
    <w:rsid w:val="008F5206"/>
    <w:rsid w:val="0095722E"/>
    <w:rsid w:val="00986C31"/>
    <w:rsid w:val="009B2A29"/>
    <w:rsid w:val="009C481E"/>
    <w:rsid w:val="009D1E2F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32</cp:revision>
  <cp:lastPrinted>2025-02-25T21:07:00Z</cp:lastPrinted>
  <dcterms:created xsi:type="dcterms:W3CDTF">2025-03-27T14:29:00Z</dcterms:created>
  <dcterms:modified xsi:type="dcterms:W3CDTF">2025-04-10T16:26:00Z</dcterms:modified>
</cp:coreProperties>
</file>