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C5103">
        <w:rPr>
          <w:rFonts w:ascii="Times New Roman" w:hAnsi="Times New Roman" w:cs="Times New Roman"/>
          <w:b/>
          <w:sz w:val="30"/>
          <w:szCs w:val="30"/>
        </w:rPr>
        <w:t>25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C5103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0F6D1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2A3B6F"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34B4D" w:rsidRDefault="007B6EB5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– Projeto</w:t>
      </w:r>
      <w:r w:rsidR="004E5D24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8C5103">
        <w:rPr>
          <w:rFonts w:ascii="Times New Roman" w:hAnsi="Times New Roman" w:cs="Times New Roman"/>
          <w:b/>
          <w:sz w:val="24"/>
          <w:szCs w:val="24"/>
          <w:u w:val="single"/>
        </w:rPr>
        <w:t>1054</w:t>
      </w:r>
      <w:r w:rsidR="00433867"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34B4D" w:rsidRDefault="007B6EB5" w:rsidP="00565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10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="00E40B9C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15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103" w:rsidRDefault="008C5103" w:rsidP="008C5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103"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ia uma Vara Judicial na Comarca </w:t>
      </w:r>
      <w:r w:rsidRPr="008C5103">
        <w:rPr>
          <w:rFonts w:ascii="Times New Roman" w:hAnsi="Times New Roman" w:cs="Times New Roman"/>
          <w:sz w:val="24"/>
          <w:szCs w:val="24"/>
        </w:rPr>
        <w:t>de Palmas, um cargo de Juiz de Direito e os respe</w:t>
      </w:r>
      <w:r>
        <w:rPr>
          <w:rFonts w:ascii="Times New Roman" w:hAnsi="Times New Roman" w:cs="Times New Roman"/>
          <w:sz w:val="24"/>
          <w:szCs w:val="24"/>
        </w:rPr>
        <w:t xml:space="preserve">ctivos cargos em comissões </w:t>
      </w:r>
      <w:r w:rsidRPr="008C5103">
        <w:rPr>
          <w:rFonts w:ascii="Times New Roman" w:hAnsi="Times New Roman" w:cs="Times New Roman"/>
          <w:sz w:val="24"/>
          <w:szCs w:val="24"/>
        </w:rPr>
        <w:t xml:space="preserve">de livre provimento; e altera Anexos da Lei </w:t>
      </w:r>
      <w:r>
        <w:rPr>
          <w:rFonts w:ascii="Times New Roman" w:hAnsi="Times New Roman" w:cs="Times New Roman"/>
          <w:sz w:val="24"/>
          <w:szCs w:val="24"/>
        </w:rPr>
        <w:t xml:space="preserve">Nº 14.277, de 30 de dezembro de </w:t>
      </w:r>
      <w:r w:rsidRPr="008C5103">
        <w:rPr>
          <w:rFonts w:ascii="Times New Roman" w:hAnsi="Times New Roman" w:cs="Times New Roman"/>
          <w:sz w:val="24"/>
          <w:szCs w:val="24"/>
        </w:rPr>
        <w:t>2003 - Código de Organização e Divisão Judiciárias do Estado do Paraná</w:t>
      </w:r>
    </w:p>
    <w:p w:rsidR="00966E92" w:rsidRPr="00B34B4D" w:rsidRDefault="00966E92" w:rsidP="008C5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Relator: </w:t>
      </w:r>
      <w:r w:rsidR="008C5103">
        <w:rPr>
          <w:rFonts w:ascii="Times New Roman" w:hAnsi="Times New Roman" w:cs="Times New Roman"/>
          <w:sz w:val="24"/>
          <w:szCs w:val="24"/>
        </w:rPr>
        <w:t>Gugu Bueno</w:t>
      </w:r>
    </w:p>
    <w:p w:rsidR="00B34B4D" w:rsidRPr="00B34B4D" w:rsidRDefault="00B34B4D" w:rsidP="00B3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4B4D" w:rsidRPr="00B34B4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0F6D15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A3B6F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4E5D24"/>
    <w:rsid w:val="00530A64"/>
    <w:rsid w:val="00564D9D"/>
    <w:rsid w:val="00565D90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8C5103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34B4D"/>
    <w:rsid w:val="00B57A98"/>
    <w:rsid w:val="00B75243"/>
    <w:rsid w:val="00B91296"/>
    <w:rsid w:val="00B94A5C"/>
    <w:rsid w:val="00BB0BFB"/>
    <w:rsid w:val="00BD44F5"/>
    <w:rsid w:val="00BD70B4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0B9C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2025-03-26T18:07:00Z</dcterms:created>
  <dcterms:modified xsi:type="dcterms:W3CDTF">2025-03-26T18:07:00Z</dcterms:modified>
</cp:coreProperties>
</file>