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C06C47">
        <w:rPr>
          <w:rFonts w:ascii="Times New Roman" w:hAnsi="Times New Roman" w:cs="Times New Roman"/>
          <w:b/>
          <w:sz w:val="30"/>
          <w:szCs w:val="30"/>
        </w:rPr>
        <w:t>13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0A10C6" w:rsidP="00966E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10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JULHO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7B6EB5" w:rsidRDefault="007B6EB5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Pr="001C6CEE" w:rsidRDefault="002F2429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E169F3" w:rsidRDefault="007B6EB5" w:rsidP="00C06C47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B7B2A" w:rsidRPr="00E169F3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>– Projeto de Lei</w:t>
      </w:r>
      <w:r w:rsidR="000A10C6" w:rsidRPr="00E169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06C4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0A10C6" w:rsidRPr="00E169F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C06C4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720253" w:rsidRPr="00E169F3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0B7B2A" w:rsidRPr="00C06C47" w:rsidRDefault="007B6EB5" w:rsidP="00C06C47">
      <w:pPr>
        <w:spacing w:after="0"/>
        <w:jc w:val="both"/>
        <w:rPr>
          <w:b/>
        </w:rPr>
      </w:pPr>
      <w:r w:rsidRPr="00C06C4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6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C47" w:rsidRPr="00C06C47">
        <w:rPr>
          <w:b/>
        </w:rPr>
        <w:t xml:space="preserve">da Deputada Flávia </w:t>
      </w:r>
      <w:proofErr w:type="spellStart"/>
      <w:r w:rsidR="00C06C47" w:rsidRPr="00C06C47">
        <w:rPr>
          <w:b/>
        </w:rPr>
        <w:t>Fran</w:t>
      </w:r>
      <w:r w:rsidR="00C06C47" w:rsidRPr="00C06C47">
        <w:rPr>
          <w:b/>
        </w:rPr>
        <w:t>cischini</w:t>
      </w:r>
      <w:proofErr w:type="spellEnd"/>
      <w:r w:rsidR="00C06C47" w:rsidRPr="00C06C47">
        <w:rPr>
          <w:b/>
        </w:rPr>
        <w:t xml:space="preserve">, Deputada Mabel Canto, </w:t>
      </w:r>
      <w:r w:rsidR="00C06C47" w:rsidRPr="00C06C47">
        <w:rPr>
          <w:b/>
        </w:rPr>
        <w:t xml:space="preserve">Deputado Ademar </w:t>
      </w:r>
      <w:proofErr w:type="spellStart"/>
      <w:r w:rsidR="00C06C47" w:rsidRPr="00C06C47">
        <w:rPr>
          <w:b/>
        </w:rPr>
        <w:t>Traiano</w:t>
      </w:r>
      <w:proofErr w:type="spellEnd"/>
      <w:r w:rsidR="00C06C47" w:rsidRPr="00C06C47">
        <w:rPr>
          <w:b/>
        </w:rPr>
        <w:t>, Deputado Alexandre C</w:t>
      </w:r>
      <w:r w:rsidR="00C06C47" w:rsidRPr="00C06C47">
        <w:rPr>
          <w:b/>
        </w:rPr>
        <w:t xml:space="preserve">uri, Deputado Delegado </w:t>
      </w:r>
      <w:proofErr w:type="spellStart"/>
      <w:r w:rsidR="00C06C47" w:rsidRPr="00C06C47">
        <w:rPr>
          <w:b/>
        </w:rPr>
        <w:t>Jacovós</w:t>
      </w:r>
      <w:proofErr w:type="spellEnd"/>
      <w:r w:rsidR="00C06C47" w:rsidRPr="00C06C47">
        <w:rPr>
          <w:b/>
        </w:rPr>
        <w:t xml:space="preserve">, </w:t>
      </w:r>
      <w:r w:rsidR="00C06C47" w:rsidRPr="00C06C47">
        <w:rPr>
          <w:b/>
        </w:rPr>
        <w:t xml:space="preserve">Deputado Delegado Tito </w:t>
      </w:r>
      <w:proofErr w:type="spellStart"/>
      <w:r w:rsidR="00C06C47" w:rsidRPr="00C06C47">
        <w:rPr>
          <w:b/>
        </w:rPr>
        <w:t>Barichello</w:t>
      </w:r>
      <w:proofErr w:type="spellEnd"/>
      <w:r w:rsidR="00C06C47" w:rsidRPr="00C06C47">
        <w:rPr>
          <w:b/>
        </w:rPr>
        <w:t xml:space="preserve">, Deputado </w:t>
      </w:r>
      <w:proofErr w:type="spellStart"/>
      <w:r w:rsidR="00C06C47" w:rsidRPr="00C06C47">
        <w:rPr>
          <w:b/>
        </w:rPr>
        <w:t>D</w:t>
      </w:r>
      <w:r w:rsidR="00C06C47" w:rsidRPr="00C06C47">
        <w:rPr>
          <w:b/>
        </w:rPr>
        <w:t>enian</w:t>
      </w:r>
      <w:proofErr w:type="spellEnd"/>
      <w:r w:rsidR="00C06C47" w:rsidRPr="00C06C47">
        <w:rPr>
          <w:b/>
        </w:rPr>
        <w:t xml:space="preserve"> Couto, Deputado Do Carmo, </w:t>
      </w:r>
      <w:r w:rsidR="00C06C47" w:rsidRPr="00C06C47">
        <w:rPr>
          <w:b/>
        </w:rPr>
        <w:t xml:space="preserve">Deputado Hussein </w:t>
      </w:r>
      <w:proofErr w:type="spellStart"/>
      <w:r w:rsidR="00C06C47" w:rsidRPr="00C06C47">
        <w:rPr>
          <w:b/>
        </w:rPr>
        <w:t>Bakri</w:t>
      </w:r>
      <w:proofErr w:type="spellEnd"/>
      <w:r w:rsidR="00C06C47" w:rsidRPr="00C06C47">
        <w:rPr>
          <w:b/>
        </w:rPr>
        <w:t xml:space="preserve">, Deputado Luiz Claudio </w:t>
      </w:r>
      <w:proofErr w:type="spellStart"/>
      <w:r w:rsidR="00C06C47" w:rsidRPr="00C06C47">
        <w:rPr>
          <w:b/>
        </w:rPr>
        <w:t>R</w:t>
      </w:r>
      <w:r w:rsidR="00C06C47" w:rsidRPr="00C06C47">
        <w:rPr>
          <w:b/>
        </w:rPr>
        <w:t>omanelli</w:t>
      </w:r>
      <w:proofErr w:type="spellEnd"/>
      <w:r w:rsidR="00C06C47" w:rsidRPr="00C06C47">
        <w:rPr>
          <w:b/>
        </w:rPr>
        <w:t xml:space="preserve">, Deputado Nelson </w:t>
      </w:r>
      <w:r w:rsidR="00C06C47" w:rsidRPr="00C06C47">
        <w:rPr>
          <w:b/>
        </w:rPr>
        <w:t>Justus e Deputado Ricardo Arruda</w:t>
      </w:r>
    </w:p>
    <w:p w:rsidR="00C06C47" w:rsidRDefault="00C06C47" w:rsidP="00C06C47">
      <w:pPr>
        <w:spacing w:after="0"/>
        <w:jc w:val="both"/>
      </w:pPr>
      <w:r>
        <w:t>Dispõe sobre a tramitação processual, a vistoria de identi</w:t>
      </w:r>
      <w:r>
        <w:rPr>
          <w:rFonts w:hint="eastAsia"/>
        </w:rPr>
        <w:t>f</w:t>
      </w:r>
      <w:r>
        <w:t xml:space="preserve">icação </w:t>
      </w:r>
      <w:r>
        <w:t xml:space="preserve">veicular, emplacamento e demais serviços </w:t>
      </w:r>
      <w:r>
        <w:t xml:space="preserve">no Estado do Paraná e dá outras </w:t>
      </w:r>
      <w:r>
        <w:t>providências</w:t>
      </w:r>
    </w:p>
    <w:p w:rsidR="00966E92" w:rsidRPr="00C06C47" w:rsidRDefault="00966E92" w:rsidP="00C06C47">
      <w:pPr>
        <w:jc w:val="both"/>
      </w:pPr>
      <w:r w:rsidRPr="00E169F3">
        <w:rPr>
          <w:rFonts w:ascii="Times New Roman" w:hAnsi="Times New Roman" w:cs="Times New Roman"/>
          <w:sz w:val="24"/>
          <w:szCs w:val="24"/>
        </w:rPr>
        <w:t xml:space="preserve">Relator: </w:t>
      </w:r>
      <w:r w:rsidR="00C06C47">
        <w:rPr>
          <w:rFonts w:ascii="Times New Roman" w:hAnsi="Times New Roman" w:cs="Times New Roman"/>
          <w:sz w:val="24"/>
          <w:szCs w:val="24"/>
        </w:rPr>
        <w:t>Adão Litro</w:t>
      </w:r>
      <w:r w:rsidR="00E169F3" w:rsidRPr="00E169F3">
        <w:rPr>
          <w:rFonts w:ascii="Times New Roman" w:hAnsi="Times New Roman" w:cs="Times New Roman"/>
          <w:sz w:val="24"/>
          <w:szCs w:val="24"/>
        </w:rPr>
        <w:t xml:space="preserve"> </w:t>
      </w:r>
      <w:r w:rsidR="000D27CE" w:rsidRPr="00E16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1D7" w:rsidRPr="00E169F3" w:rsidRDefault="008821D7" w:rsidP="00C06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E169F3" w:rsidRDefault="00564D9D" w:rsidP="00C06C47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C06C47">
        <w:rPr>
          <w:rFonts w:ascii="Times New Roman" w:hAnsi="Times New Roman" w:cs="Times New Roman"/>
          <w:b/>
          <w:sz w:val="24"/>
          <w:szCs w:val="24"/>
          <w:u w:val="single"/>
        </w:rPr>
        <w:t>568/2023</w:t>
      </w:r>
    </w:p>
    <w:p w:rsidR="00564D9D" w:rsidRPr="00E169F3" w:rsidRDefault="00564D9D" w:rsidP="00C06C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9F3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E16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C47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0A10C6" w:rsidRPr="00E169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C47" w:rsidRDefault="00C06C47" w:rsidP="00C06C47">
      <w:pPr>
        <w:spacing w:after="0"/>
        <w:jc w:val="both"/>
      </w:pPr>
      <w:r>
        <w:t>Autoriza o Estado do Paraná a pagar o val</w:t>
      </w:r>
      <w:r>
        <w:t xml:space="preserve">or de R$ 73.496.053,42 (setenta </w:t>
      </w:r>
      <w:r>
        <w:t>e três milhões, quatrocentos e noventa e seis mil e cinquenta e três re</w:t>
      </w:r>
      <w:r>
        <w:t xml:space="preserve">ais, e quarenta </w:t>
      </w:r>
      <w:r>
        <w:t>e dois centavos) à CAPS/A - Arena dos Paranaens</w:t>
      </w:r>
      <w:r>
        <w:t xml:space="preserve">es, a título de indenização, em </w:t>
      </w:r>
      <w:r>
        <w:t>cumprimento à decisão proferida pelo Tribunal de</w:t>
      </w:r>
      <w:r>
        <w:t xml:space="preserve"> Contas do Paraná nos processos </w:t>
      </w:r>
      <w:r>
        <w:t>484.473/21 e 253.394/22, com vistas à quitaç</w:t>
      </w:r>
      <w:r>
        <w:t xml:space="preserve">ão de obrigações decorrentes do </w:t>
      </w:r>
      <w:r>
        <w:t>convênio tripartite n° 19.275</w:t>
      </w:r>
    </w:p>
    <w:p w:rsidR="00E169F3" w:rsidRPr="00C06C47" w:rsidRDefault="00E169F3" w:rsidP="00C06C47">
      <w:pPr>
        <w:spacing w:after="0"/>
        <w:jc w:val="both"/>
      </w:pPr>
      <w:r w:rsidRPr="00E169F3">
        <w:rPr>
          <w:rFonts w:ascii="Times New Roman" w:hAnsi="Times New Roman" w:cs="Times New Roman"/>
          <w:sz w:val="24"/>
          <w:szCs w:val="24"/>
        </w:rPr>
        <w:t xml:space="preserve">Relator: </w:t>
      </w:r>
      <w:r w:rsidR="00C06C47">
        <w:rPr>
          <w:rFonts w:ascii="Times New Roman" w:hAnsi="Times New Roman" w:cs="Times New Roman"/>
          <w:sz w:val="24"/>
          <w:szCs w:val="24"/>
        </w:rPr>
        <w:t>Adão Litro</w:t>
      </w:r>
    </w:p>
    <w:p w:rsidR="00966E92" w:rsidRPr="00E169F3" w:rsidRDefault="000D27CE" w:rsidP="00C06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253" w:rsidRPr="00720253" w:rsidRDefault="00720253" w:rsidP="00C06C47">
      <w:pPr>
        <w:spacing w:after="0"/>
        <w:jc w:val="both"/>
      </w:pPr>
      <w:r>
        <w:t xml:space="preserve"> </w:t>
      </w:r>
    </w:p>
    <w:sectPr w:rsidR="00720253" w:rsidRPr="00720253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83F55"/>
    <w:rsid w:val="000A10C6"/>
    <w:rsid w:val="000B7B2A"/>
    <w:rsid w:val="000D27CE"/>
    <w:rsid w:val="00103EBE"/>
    <w:rsid w:val="00142FCB"/>
    <w:rsid w:val="001635B7"/>
    <w:rsid w:val="0016485C"/>
    <w:rsid w:val="001909BA"/>
    <w:rsid w:val="001B528A"/>
    <w:rsid w:val="001C6CEE"/>
    <w:rsid w:val="001E673A"/>
    <w:rsid w:val="002057A6"/>
    <w:rsid w:val="00217CDF"/>
    <w:rsid w:val="00253F62"/>
    <w:rsid w:val="002F2429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64D9D"/>
    <w:rsid w:val="0057594A"/>
    <w:rsid w:val="005A0360"/>
    <w:rsid w:val="005B277D"/>
    <w:rsid w:val="0060001C"/>
    <w:rsid w:val="00657886"/>
    <w:rsid w:val="00667F62"/>
    <w:rsid w:val="006C3C48"/>
    <w:rsid w:val="006D0C0D"/>
    <w:rsid w:val="006E5CB1"/>
    <w:rsid w:val="006F4D30"/>
    <w:rsid w:val="00715CD3"/>
    <w:rsid w:val="00720253"/>
    <w:rsid w:val="0073435C"/>
    <w:rsid w:val="00751273"/>
    <w:rsid w:val="00760C45"/>
    <w:rsid w:val="007B6EB5"/>
    <w:rsid w:val="007C5962"/>
    <w:rsid w:val="007D1B94"/>
    <w:rsid w:val="0080102C"/>
    <w:rsid w:val="00844DD6"/>
    <w:rsid w:val="008518AB"/>
    <w:rsid w:val="00853E3B"/>
    <w:rsid w:val="00875AE2"/>
    <w:rsid w:val="008821D7"/>
    <w:rsid w:val="008A2FF0"/>
    <w:rsid w:val="00901908"/>
    <w:rsid w:val="00943488"/>
    <w:rsid w:val="00961BFD"/>
    <w:rsid w:val="00966E92"/>
    <w:rsid w:val="009869A1"/>
    <w:rsid w:val="00986C31"/>
    <w:rsid w:val="00993B35"/>
    <w:rsid w:val="00997403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B1056A"/>
    <w:rsid w:val="00B57A98"/>
    <w:rsid w:val="00B75243"/>
    <w:rsid w:val="00B91296"/>
    <w:rsid w:val="00BB0BFB"/>
    <w:rsid w:val="00BD44F5"/>
    <w:rsid w:val="00C0158F"/>
    <w:rsid w:val="00C06C47"/>
    <w:rsid w:val="00C2126D"/>
    <w:rsid w:val="00C24020"/>
    <w:rsid w:val="00C54315"/>
    <w:rsid w:val="00C64932"/>
    <w:rsid w:val="00CA4325"/>
    <w:rsid w:val="00D2093E"/>
    <w:rsid w:val="00DA1C21"/>
    <w:rsid w:val="00DB03E7"/>
    <w:rsid w:val="00DB41BD"/>
    <w:rsid w:val="00DF162D"/>
    <w:rsid w:val="00E15E20"/>
    <w:rsid w:val="00E169F3"/>
    <w:rsid w:val="00E4631E"/>
    <w:rsid w:val="00EC21FA"/>
    <w:rsid w:val="00EE01BC"/>
    <w:rsid w:val="00EE0546"/>
    <w:rsid w:val="00F325CF"/>
    <w:rsid w:val="00F37834"/>
    <w:rsid w:val="00F770FE"/>
    <w:rsid w:val="00F96CA2"/>
    <w:rsid w:val="00FA486F"/>
    <w:rsid w:val="00FC4085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2025-03-26T13:12:00Z</dcterms:created>
  <dcterms:modified xsi:type="dcterms:W3CDTF">2025-03-26T13:12:00Z</dcterms:modified>
</cp:coreProperties>
</file>