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821D7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821D7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</w:t>
      </w:r>
      <w:r w:rsidR="000B7B2A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1C6CEE" w:rsidRDefault="007B6EB5" w:rsidP="00966E9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Projeto de Lei </w:t>
      </w:r>
      <w:r w:rsidR="008821D7">
        <w:rPr>
          <w:rFonts w:ascii="Times New Roman" w:hAnsi="Times New Roman" w:cs="Times New Roman"/>
          <w:b/>
          <w:sz w:val="24"/>
          <w:szCs w:val="24"/>
          <w:u w:val="single"/>
        </w:rPr>
        <w:t>286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997403" w:rsidRPr="001C6CEE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0B7B2A" w:rsidRPr="001C6CEE" w:rsidRDefault="007B6EB5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CE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1D7">
        <w:rPr>
          <w:rFonts w:ascii="Times New Roman" w:hAnsi="Times New Roman" w:cs="Times New Roman"/>
          <w:b/>
          <w:sz w:val="24"/>
          <w:szCs w:val="24"/>
        </w:rPr>
        <w:t>Tribunal de Contas</w:t>
      </w:r>
      <w:r w:rsidR="00564D9D" w:rsidRPr="001C6C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E92" w:rsidRDefault="00966E92" w:rsidP="00966E92">
      <w:pPr>
        <w:spacing w:after="0"/>
        <w:jc w:val="both"/>
      </w:pPr>
      <w:r>
        <w:t xml:space="preserve">Cria </w:t>
      </w:r>
      <w:r w:rsidR="008821D7">
        <w:t xml:space="preserve">e transforma cargos em comissão, acrescenta </w:t>
      </w:r>
      <w:r>
        <w:t xml:space="preserve">e altera dispositivos da Lei n° </w:t>
      </w:r>
      <w:r w:rsidR="008821D7">
        <w:t>15.854, de 16 de junho de 2008, Lei n° 17.423,</w:t>
      </w:r>
      <w:r>
        <w:t xml:space="preserve"> de 20 de dezembro de 2012, </w:t>
      </w:r>
      <w:r w:rsidR="008821D7">
        <w:t xml:space="preserve">Lei n° 19.573, de 2 de julho de 2018, e Lei </w:t>
      </w:r>
      <w:r>
        <w:t xml:space="preserve">n° 19.762, de 17 de dezembro de </w:t>
      </w:r>
      <w:r w:rsidR="008821D7">
        <w:t>2018</w:t>
      </w:r>
    </w:p>
    <w:p w:rsidR="00966E92" w:rsidRDefault="00966E92" w:rsidP="00966E92">
      <w:pPr>
        <w:spacing w:after="0"/>
        <w:jc w:val="both"/>
      </w:pPr>
      <w:r>
        <w:t xml:space="preserve">Relator: </w:t>
      </w:r>
      <w:r>
        <w:t>Deputado Adão Litro</w:t>
      </w:r>
    </w:p>
    <w:p w:rsidR="00966E92" w:rsidRDefault="00966E92" w:rsidP="00966E92">
      <w:pPr>
        <w:spacing w:after="0"/>
        <w:jc w:val="both"/>
      </w:pPr>
    </w:p>
    <w:p w:rsidR="008821D7" w:rsidRPr="001C6CEE" w:rsidRDefault="008821D7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1C6CEE" w:rsidRDefault="00564D9D" w:rsidP="00966E9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8821D7">
        <w:rPr>
          <w:rFonts w:ascii="Times New Roman" w:hAnsi="Times New Roman" w:cs="Times New Roman"/>
          <w:b/>
          <w:sz w:val="24"/>
          <w:szCs w:val="24"/>
          <w:u w:val="single"/>
        </w:rPr>
        <w:t>35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1C6CEE" w:rsidRDefault="00564D9D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CE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1D7">
        <w:rPr>
          <w:rFonts w:ascii="Times New Roman" w:hAnsi="Times New Roman" w:cs="Times New Roman"/>
          <w:b/>
          <w:sz w:val="24"/>
          <w:szCs w:val="24"/>
        </w:rPr>
        <w:t xml:space="preserve">Comissão Executiva </w:t>
      </w:r>
    </w:p>
    <w:p w:rsidR="008821D7" w:rsidRPr="00966E92" w:rsidRDefault="008821D7" w:rsidP="00966E92">
      <w:pPr>
        <w:spacing w:after="0"/>
        <w:jc w:val="both"/>
      </w:pPr>
      <w:r>
        <w:t>Concede revisão geral às remune</w:t>
      </w:r>
      <w:r w:rsidR="00966E92">
        <w:t xml:space="preserve">rações, proventos e pensões dos </w:t>
      </w:r>
      <w:r>
        <w:t>servidores efetivos e comissionados da Asse</w:t>
      </w:r>
      <w:r w:rsidR="00966E92">
        <w:t xml:space="preserve">mbleia Legislativa do Estado do </w:t>
      </w:r>
      <w:r>
        <w:t>Paraná, bem como aos inativos e pensionistas</w:t>
      </w:r>
      <w:r w:rsidRPr="001C6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92" w:rsidRDefault="00966E92" w:rsidP="00966E92">
      <w:pPr>
        <w:spacing w:after="0"/>
        <w:jc w:val="both"/>
      </w:pPr>
      <w:r>
        <w:t>Relator: Deputado Adão Litro</w:t>
      </w:r>
    </w:p>
    <w:p w:rsidR="000B7B2A" w:rsidRDefault="000B7B2A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6E92" w:rsidRPr="001C6CEE" w:rsidRDefault="00966E92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1C6CEE" w:rsidRDefault="00564D9D" w:rsidP="00966E9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8821D7">
        <w:rPr>
          <w:rFonts w:ascii="Times New Roman" w:hAnsi="Times New Roman" w:cs="Times New Roman"/>
          <w:b/>
          <w:sz w:val="24"/>
          <w:szCs w:val="24"/>
          <w:u w:val="single"/>
        </w:rPr>
        <w:t>359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1C6CEE" w:rsidRDefault="00564D9D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CE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1D7">
        <w:rPr>
          <w:rFonts w:ascii="Times New Roman" w:hAnsi="Times New Roman" w:cs="Times New Roman"/>
          <w:b/>
          <w:sz w:val="24"/>
          <w:szCs w:val="24"/>
        </w:rPr>
        <w:t>Procuradoria Geral de Justiça / Ministério Público</w:t>
      </w:r>
      <w:r w:rsidRPr="001C6C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1D7" w:rsidRPr="008821D7" w:rsidRDefault="008821D7" w:rsidP="00966E92">
      <w:pPr>
        <w:spacing w:after="0"/>
        <w:jc w:val="both"/>
      </w:pPr>
      <w:r>
        <w:t>Dispõe, con</w:t>
      </w:r>
      <w:r>
        <w:rPr>
          <w:rFonts w:hint="eastAsia"/>
        </w:rPr>
        <w:t>f</w:t>
      </w:r>
      <w:r>
        <w:t>orme especi</w:t>
      </w:r>
      <w:r>
        <w:rPr>
          <w:rFonts w:hint="eastAsia"/>
        </w:rPr>
        <w:t>f</w:t>
      </w:r>
      <w:r>
        <w:t xml:space="preserve">ica, </w:t>
      </w:r>
      <w:r>
        <w:t>sobre os vencimentos dos servidores do Ministér</w:t>
      </w:r>
      <w:r>
        <w:t xml:space="preserve">io Público do Estado do Paraná, </w:t>
      </w:r>
      <w:r>
        <w:t>e dá outras providências</w:t>
      </w:r>
      <w:r w:rsidRPr="001C6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CEE" w:rsidRDefault="00966E92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Douglas Fabrício </w:t>
      </w:r>
    </w:p>
    <w:p w:rsidR="008821D7" w:rsidRDefault="008821D7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6E92" w:rsidRPr="001C6CEE" w:rsidRDefault="00966E92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1C6CEE" w:rsidRDefault="00564D9D" w:rsidP="00966E9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8821D7"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1C6CEE" w:rsidRDefault="00564D9D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CE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1D7">
        <w:rPr>
          <w:rFonts w:ascii="Times New Roman" w:hAnsi="Times New Roman" w:cs="Times New Roman"/>
          <w:b/>
          <w:sz w:val="24"/>
          <w:szCs w:val="24"/>
        </w:rPr>
        <w:t>Tribunal de Contas</w:t>
      </w:r>
      <w:r w:rsidRPr="001C6C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E92" w:rsidRDefault="00966E92" w:rsidP="00966E92">
      <w:pPr>
        <w:spacing w:after="0"/>
        <w:jc w:val="both"/>
      </w:pPr>
      <w:r>
        <w:t xml:space="preserve">Dispõe sobre os valores </w:t>
      </w:r>
      <w:r w:rsidR="008821D7">
        <w:t>dos vencimentos básicos dos servidores ativos e</w:t>
      </w:r>
      <w:r>
        <w:t xml:space="preserve"> inativos do quadro efetivo, da </w:t>
      </w:r>
      <w:r w:rsidR="008821D7">
        <w:t>remuneração dos cargos em comissão, das grati</w:t>
      </w:r>
      <w:r>
        <w:rPr>
          <w:rFonts w:hint="eastAsia"/>
        </w:rPr>
        <w:t>f</w:t>
      </w:r>
      <w:r>
        <w:t xml:space="preserve">icações, do auxílio-alimentação, </w:t>
      </w:r>
      <w:r w:rsidR="008821D7">
        <w:t xml:space="preserve">do auxílio-creche e do auxílio-saúde no âmbito </w:t>
      </w:r>
      <w:r>
        <w:t xml:space="preserve">do Tribunal de Contas do Estado </w:t>
      </w:r>
      <w:r w:rsidR="008821D7">
        <w:t>do Paraná, em observância ao Art. 37, inciso X, da Constituição Federal</w:t>
      </w:r>
    </w:p>
    <w:p w:rsidR="001C6CEE" w:rsidRDefault="001C6CEE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CEE">
        <w:rPr>
          <w:rFonts w:ascii="Times New Roman" w:hAnsi="Times New Roman" w:cs="Times New Roman"/>
          <w:sz w:val="24"/>
          <w:szCs w:val="24"/>
        </w:rPr>
        <w:t xml:space="preserve">Relator: Gugu Bueno </w:t>
      </w:r>
    </w:p>
    <w:p w:rsidR="00966E92" w:rsidRDefault="00966E92" w:rsidP="00966E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E92" w:rsidRDefault="00966E92" w:rsidP="00966E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E92" w:rsidRPr="00966E92" w:rsidRDefault="00966E92" w:rsidP="00966E92">
      <w:pPr>
        <w:spacing w:after="0"/>
      </w:pPr>
    </w:p>
    <w:p w:rsidR="008821D7" w:rsidRPr="001C6CEE" w:rsidRDefault="008821D7" w:rsidP="008821D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8821D7" w:rsidRPr="001C6CEE" w:rsidRDefault="008821D7" w:rsidP="008821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CE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C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Tribunal de </w:t>
      </w:r>
      <w:r>
        <w:rPr>
          <w:rFonts w:ascii="Times New Roman" w:hAnsi="Times New Roman" w:cs="Times New Roman"/>
          <w:b/>
          <w:sz w:val="24"/>
          <w:szCs w:val="24"/>
        </w:rPr>
        <w:t xml:space="preserve">Justiça </w:t>
      </w:r>
    </w:p>
    <w:p w:rsidR="008821D7" w:rsidRDefault="008821D7" w:rsidP="006C3C48">
      <w:pPr>
        <w:spacing w:after="0"/>
        <w:jc w:val="both"/>
      </w:pPr>
      <w:r>
        <w:t xml:space="preserve">Reajusta as tabelas de vencimentos dos cargos e das </w:t>
      </w:r>
      <w:r w:rsidR="00966E92">
        <w:rPr>
          <w:rFonts w:hint="eastAsia"/>
        </w:rPr>
        <w:t>f</w:t>
      </w:r>
      <w:r>
        <w:t>unções</w:t>
      </w:r>
      <w:r w:rsidR="00966E92">
        <w:t xml:space="preserve"> </w:t>
      </w:r>
      <w:r>
        <w:t>dos servidores do quadro de pessoal do Poder Judiciário do Estado do Paraná</w:t>
      </w:r>
      <w:r w:rsidR="00966E92">
        <w:t>.</w:t>
      </w:r>
    </w:p>
    <w:p w:rsidR="006C3C48" w:rsidRDefault="006C3C48" w:rsidP="006C3C48">
      <w:pPr>
        <w:spacing w:after="0"/>
        <w:jc w:val="both"/>
      </w:pPr>
      <w:r>
        <w:t>Relator: Ana Júlia</w:t>
      </w:r>
    </w:p>
    <w:p w:rsidR="008821D7" w:rsidRDefault="008821D7" w:rsidP="00966E92">
      <w:pPr>
        <w:spacing w:after="0"/>
        <w:jc w:val="both"/>
      </w:pPr>
    </w:p>
    <w:p w:rsidR="008821D7" w:rsidRPr="001C6CEE" w:rsidRDefault="008821D7" w:rsidP="00966E9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Resolução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C6CEE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8821D7" w:rsidRPr="001C6CEE" w:rsidRDefault="008821D7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CE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C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Comissão Executiva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1D7" w:rsidRDefault="008821D7" w:rsidP="006C3C48">
      <w:pPr>
        <w:spacing w:after="0"/>
        <w:jc w:val="both"/>
      </w:pPr>
      <w:r>
        <w:t xml:space="preserve">Altera a resolução nº 15, de 12 </w:t>
      </w:r>
      <w:r w:rsidR="00966E92">
        <w:t xml:space="preserve">de novembro de 2019, que dispõe </w:t>
      </w:r>
      <w:r>
        <w:t>sobre as verbas de ressarcimento destinadas à cobertura de despesa</w:t>
      </w:r>
      <w:r w:rsidR="00966E92">
        <w:t xml:space="preserve">s relacionadas </w:t>
      </w:r>
      <w:r>
        <w:rPr>
          <w:rFonts w:hint="eastAsia"/>
        </w:rPr>
        <w:t>à</w:t>
      </w:r>
      <w:r>
        <w:t xml:space="preserve"> atividade parlamentar</w:t>
      </w:r>
      <w:r w:rsidR="00966E92">
        <w:t>.</w:t>
      </w:r>
    </w:p>
    <w:p w:rsidR="006C3C48" w:rsidRPr="00966E92" w:rsidRDefault="006C3C48" w:rsidP="006C3C48">
      <w:pPr>
        <w:spacing w:after="0"/>
        <w:jc w:val="both"/>
      </w:pPr>
      <w:r>
        <w:t xml:space="preserve">Relator: Adão Litro </w:t>
      </w:r>
    </w:p>
    <w:sectPr w:rsidR="006C3C48" w:rsidRPr="00966E92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B7B2A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F2429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64D9D"/>
    <w:rsid w:val="0057594A"/>
    <w:rsid w:val="005A0360"/>
    <w:rsid w:val="005B277D"/>
    <w:rsid w:val="00657886"/>
    <w:rsid w:val="00667F62"/>
    <w:rsid w:val="006C3C48"/>
    <w:rsid w:val="006D0C0D"/>
    <w:rsid w:val="006E5CB1"/>
    <w:rsid w:val="006F4D30"/>
    <w:rsid w:val="00715CD3"/>
    <w:rsid w:val="00751273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86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2025-03-25T20:02:00Z</dcterms:created>
  <dcterms:modified xsi:type="dcterms:W3CDTF">2025-03-25T20:02:00Z</dcterms:modified>
</cp:coreProperties>
</file>