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26BE3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E26BE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BD552F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BD552F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638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:rsidR="00E26BE3" w:rsidRDefault="00853E3B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BE3">
        <w:rPr>
          <w:rFonts w:ascii="Times New Roman" w:hAnsi="Times New Roman" w:cs="Times New Roman"/>
          <w:b/>
          <w:sz w:val="24"/>
          <w:szCs w:val="24"/>
        </w:rPr>
        <w:t xml:space="preserve">Dep. </w:t>
      </w:r>
      <w:r w:rsidR="00E26BE3" w:rsidRPr="00E26BE3">
        <w:rPr>
          <w:rFonts w:ascii="Times New Roman" w:hAnsi="Times New Roman" w:cs="Times New Roman"/>
          <w:b/>
          <w:sz w:val="24"/>
          <w:szCs w:val="24"/>
        </w:rPr>
        <w:t xml:space="preserve">Maria Victória, Dep. Mabel Canto, Dep. Cristina </w:t>
      </w:r>
      <w:proofErr w:type="spellStart"/>
      <w:r w:rsidR="00E26BE3" w:rsidRPr="00E26BE3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E26BE3" w:rsidRPr="00E26BE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87C27" w:rsidRPr="00E26BE3" w:rsidRDefault="00E26BE3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BE3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Pr="00E26BE3">
        <w:rPr>
          <w:rFonts w:ascii="Times New Roman" w:hAnsi="Times New Roman" w:cs="Times New Roman"/>
          <w:sz w:val="24"/>
          <w:szCs w:val="24"/>
        </w:rPr>
        <w:t>obrigatoriedade de as casas noturnas disponib</w:t>
      </w:r>
      <w:r w:rsidRPr="00E26BE3">
        <w:rPr>
          <w:rFonts w:ascii="Times New Roman" w:hAnsi="Times New Roman" w:cs="Times New Roman"/>
          <w:sz w:val="24"/>
          <w:szCs w:val="24"/>
        </w:rPr>
        <w:t xml:space="preserve">ilizarem tampas ou proteções de </w:t>
      </w:r>
      <w:r w:rsidRPr="00E26BE3">
        <w:rPr>
          <w:rFonts w:ascii="Times New Roman" w:hAnsi="Times New Roman" w:cs="Times New Roman"/>
          <w:sz w:val="24"/>
          <w:szCs w:val="24"/>
        </w:rPr>
        <w:t>copos aos consumidores em todo o estado do Paraná</w:t>
      </w:r>
    </w:p>
    <w:p w:rsidR="00BD552F" w:rsidRPr="009B5222" w:rsidRDefault="009B5222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E26BE3">
        <w:rPr>
          <w:rFonts w:ascii="Times New Roman" w:hAnsi="Times New Roman" w:cs="Times New Roman"/>
          <w:sz w:val="24"/>
          <w:szCs w:val="24"/>
        </w:rPr>
        <w:t>Thiago Amaral</w:t>
      </w:r>
      <w:r w:rsidR="00BD552F" w:rsidRPr="009B5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52F" w:rsidRPr="00CB3F6D" w:rsidRDefault="00BD552F" w:rsidP="00B0458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F0D75" w:rsidRPr="00CB3F6D" w:rsidRDefault="00AF0D75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454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E26BE3" w:rsidRDefault="009B5222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222">
        <w:rPr>
          <w:rFonts w:ascii="Times New Roman" w:hAnsi="Times New Roman" w:cs="Times New Roman"/>
          <w:b/>
          <w:sz w:val="24"/>
          <w:szCs w:val="24"/>
        </w:rPr>
        <w:t>Autor</w:t>
      </w:r>
      <w:r w:rsidRPr="009B52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26BE3" w:rsidRPr="00E26BE3">
        <w:rPr>
          <w:rFonts w:ascii="Times New Roman" w:hAnsi="Times New Roman" w:cs="Times New Roman"/>
          <w:b/>
          <w:sz w:val="24"/>
          <w:szCs w:val="24"/>
        </w:rPr>
        <w:t xml:space="preserve">Dep. Alexandre Curi. </w:t>
      </w:r>
    </w:p>
    <w:p w:rsidR="009B5222" w:rsidRDefault="00E26BE3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BE3">
        <w:rPr>
          <w:rFonts w:ascii="Times New Roman" w:hAnsi="Times New Roman" w:cs="Times New Roman"/>
          <w:sz w:val="24"/>
          <w:szCs w:val="24"/>
        </w:rPr>
        <w:t>Institui o dia 22 de março o dia do</w:t>
      </w:r>
      <w:r w:rsidRPr="00E26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BE3">
        <w:rPr>
          <w:rFonts w:ascii="Times New Roman" w:hAnsi="Times New Roman" w:cs="Times New Roman"/>
          <w:sz w:val="24"/>
          <w:szCs w:val="24"/>
        </w:rPr>
        <w:t>S</w:t>
      </w:r>
      <w:r w:rsidRPr="00E26BE3">
        <w:rPr>
          <w:rFonts w:ascii="Times New Roman" w:hAnsi="Times New Roman" w:cs="Times New Roman"/>
          <w:sz w:val="24"/>
          <w:szCs w:val="24"/>
        </w:rPr>
        <w:t>anepariano</w:t>
      </w:r>
      <w:proofErr w:type="spellEnd"/>
    </w:p>
    <w:p w:rsidR="00E26BE3" w:rsidRPr="00E26BE3" w:rsidRDefault="00E26BE3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Thiago Amaral </w:t>
      </w:r>
    </w:p>
    <w:p w:rsidR="00E26BE3" w:rsidRDefault="00E26BE3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222" w:rsidRPr="00CB3F6D" w:rsidRDefault="009B5222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>86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E26BE3" w:rsidRDefault="009B5222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222">
        <w:rPr>
          <w:rFonts w:ascii="Times New Roman" w:hAnsi="Times New Roman" w:cs="Times New Roman"/>
          <w:b/>
          <w:sz w:val="24"/>
          <w:szCs w:val="24"/>
        </w:rPr>
        <w:t>Autor:</w:t>
      </w:r>
      <w:r w:rsidR="00E26BE3">
        <w:rPr>
          <w:rFonts w:ascii="Times New Roman" w:hAnsi="Times New Roman" w:cs="Times New Roman"/>
          <w:b/>
          <w:sz w:val="24"/>
          <w:szCs w:val="24"/>
        </w:rPr>
        <w:t xml:space="preserve"> Dep. </w:t>
      </w:r>
      <w:proofErr w:type="spellStart"/>
      <w:r w:rsidR="00E26BE3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="00E26BE3">
        <w:rPr>
          <w:rFonts w:ascii="Times New Roman" w:hAnsi="Times New Roman" w:cs="Times New Roman"/>
          <w:b/>
          <w:sz w:val="24"/>
          <w:szCs w:val="24"/>
        </w:rPr>
        <w:t xml:space="preserve">, Dep. </w:t>
      </w:r>
      <w:r w:rsidR="00E26BE3" w:rsidRPr="00E26BE3">
        <w:rPr>
          <w:rFonts w:ascii="Times New Roman" w:hAnsi="Times New Roman" w:cs="Times New Roman"/>
          <w:b/>
          <w:sz w:val="24"/>
          <w:szCs w:val="24"/>
        </w:rPr>
        <w:t>Requião Filho, Dep. Professor Lemos, Dep.</w:t>
      </w:r>
      <w:r w:rsidR="00E26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6BE3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E26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6BE3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E26BE3">
        <w:rPr>
          <w:rFonts w:ascii="Times New Roman" w:hAnsi="Times New Roman" w:cs="Times New Roman"/>
          <w:b/>
          <w:sz w:val="24"/>
          <w:szCs w:val="24"/>
        </w:rPr>
        <w:t xml:space="preserve">, Dep. Luciana </w:t>
      </w:r>
      <w:proofErr w:type="spellStart"/>
      <w:r w:rsidR="00E26BE3" w:rsidRPr="00E26BE3"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  <w:r w:rsidR="00E26BE3" w:rsidRPr="00E26BE3">
        <w:rPr>
          <w:rFonts w:ascii="Times New Roman" w:hAnsi="Times New Roman" w:cs="Times New Roman"/>
          <w:b/>
          <w:sz w:val="24"/>
          <w:szCs w:val="24"/>
        </w:rPr>
        <w:t xml:space="preserve">, Dep. Nelson </w:t>
      </w:r>
      <w:proofErr w:type="spellStart"/>
      <w:r w:rsidR="00E26BE3" w:rsidRPr="00E26BE3">
        <w:rPr>
          <w:rFonts w:ascii="Times New Roman" w:hAnsi="Times New Roman" w:cs="Times New Roman"/>
          <w:b/>
          <w:sz w:val="24"/>
          <w:szCs w:val="24"/>
        </w:rPr>
        <w:t>Luersen</w:t>
      </w:r>
      <w:proofErr w:type="spellEnd"/>
      <w:r w:rsidR="00E26BE3" w:rsidRPr="00E26BE3">
        <w:rPr>
          <w:rFonts w:ascii="Times New Roman" w:hAnsi="Times New Roman" w:cs="Times New Roman"/>
          <w:b/>
          <w:sz w:val="24"/>
          <w:szCs w:val="24"/>
        </w:rPr>
        <w:t xml:space="preserve">, Dep. Mabel </w:t>
      </w:r>
      <w:r w:rsidR="00E26BE3">
        <w:rPr>
          <w:rFonts w:ascii="Times New Roman" w:hAnsi="Times New Roman" w:cs="Times New Roman"/>
          <w:b/>
          <w:sz w:val="24"/>
          <w:szCs w:val="24"/>
        </w:rPr>
        <w:t xml:space="preserve">Canto, Dep. Cristina </w:t>
      </w:r>
      <w:proofErr w:type="spellStart"/>
      <w:r w:rsidR="00E26BE3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E26B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26BE3" w:rsidRPr="00E26BE3">
        <w:rPr>
          <w:rFonts w:ascii="Times New Roman" w:hAnsi="Times New Roman" w:cs="Times New Roman"/>
          <w:b/>
          <w:sz w:val="24"/>
          <w:szCs w:val="24"/>
        </w:rPr>
        <w:t xml:space="preserve">Dep. </w:t>
      </w:r>
      <w:proofErr w:type="spellStart"/>
      <w:r w:rsidR="00E26BE3" w:rsidRPr="00E26BE3">
        <w:rPr>
          <w:rFonts w:ascii="Times New Roman" w:hAnsi="Times New Roman" w:cs="Times New Roman"/>
          <w:b/>
          <w:sz w:val="24"/>
          <w:szCs w:val="24"/>
        </w:rPr>
        <w:t>Reichembach</w:t>
      </w:r>
      <w:proofErr w:type="spellEnd"/>
      <w:r w:rsidR="00E26BE3" w:rsidRPr="00E26BE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B5222" w:rsidRDefault="00E26BE3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BE3">
        <w:rPr>
          <w:rFonts w:ascii="Times New Roman" w:hAnsi="Times New Roman" w:cs="Times New Roman"/>
          <w:sz w:val="24"/>
          <w:szCs w:val="24"/>
        </w:rPr>
        <w:t>Dispõe sobre a visão</w:t>
      </w:r>
      <w:r w:rsidRPr="00E26BE3">
        <w:rPr>
          <w:rFonts w:ascii="Times New Roman" w:hAnsi="Times New Roman" w:cs="Times New Roman"/>
          <w:sz w:val="24"/>
          <w:szCs w:val="24"/>
        </w:rPr>
        <w:t xml:space="preserve"> zero no planejamento viário do </w:t>
      </w:r>
      <w:r w:rsidRPr="00E26BE3">
        <w:rPr>
          <w:rFonts w:ascii="Times New Roman" w:hAnsi="Times New Roman" w:cs="Times New Roman"/>
          <w:sz w:val="24"/>
          <w:szCs w:val="24"/>
        </w:rPr>
        <w:t>Paraná</w:t>
      </w:r>
    </w:p>
    <w:p w:rsidR="00E26BE3" w:rsidRDefault="00E26BE3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 Thiago Amaral</w:t>
      </w:r>
    </w:p>
    <w:p w:rsidR="00E26BE3" w:rsidRPr="00E26BE3" w:rsidRDefault="00E26BE3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222" w:rsidRPr="00CB3F6D" w:rsidRDefault="009B5222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E26BE3" w:rsidRDefault="009B5222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9E">
        <w:rPr>
          <w:rFonts w:ascii="Times New Roman" w:hAnsi="Times New Roman" w:cs="Times New Roman"/>
          <w:b/>
          <w:sz w:val="24"/>
          <w:szCs w:val="24"/>
        </w:rPr>
        <w:t>Autor</w:t>
      </w:r>
      <w:r w:rsidR="00E26BE3">
        <w:rPr>
          <w:rFonts w:ascii="Times New Roman" w:hAnsi="Times New Roman" w:cs="Times New Roman"/>
          <w:b/>
          <w:sz w:val="24"/>
          <w:szCs w:val="24"/>
        </w:rPr>
        <w:t>: D</w:t>
      </w:r>
      <w:r w:rsidR="00E26BE3" w:rsidRPr="00E26BE3">
        <w:rPr>
          <w:rFonts w:ascii="Times New Roman" w:hAnsi="Times New Roman" w:cs="Times New Roman"/>
          <w:b/>
          <w:sz w:val="24"/>
          <w:szCs w:val="24"/>
        </w:rPr>
        <w:t>eput</w:t>
      </w:r>
      <w:r w:rsidR="00E26BE3">
        <w:rPr>
          <w:rFonts w:ascii="Times New Roman" w:hAnsi="Times New Roman" w:cs="Times New Roman"/>
          <w:b/>
          <w:sz w:val="24"/>
          <w:szCs w:val="24"/>
        </w:rPr>
        <w:t xml:space="preserve">ada Mabel Canto, </w:t>
      </w:r>
      <w:r w:rsidR="00E26BE3" w:rsidRPr="00E26BE3">
        <w:rPr>
          <w:rFonts w:ascii="Times New Roman" w:hAnsi="Times New Roman" w:cs="Times New Roman"/>
          <w:b/>
          <w:sz w:val="24"/>
          <w:szCs w:val="24"/>
        </w:rPr>
        <w:t xml:space="preserve">Deputada Cristina </w:t>
      </w:r>
      <w:proofErr w:type="spellStart"/>
      <w:r w:rsidR="00E26BE3" w:rsidRPr="00E26BE3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E26BE3" w:rsidRPr="00E26BE3">
        <w:rPr>
          <w:rFonts w:ascii="Times New Roman" w:hAnsi="Times New Roman" w:cs="Times New Roman"/>
          <w:b/>
          <w:sz w:val="24"/>
          <w:szCs w:val="24"/>
        </w:rPr>
        <w:t>, Deputada M</w:t>
      </w:r>
      <w:r w:rsidR="00E26BE3">
        <w:rPr>
          <w:rFonts w:ascii="Times New Roman" w:hAnsi="Times New Roman" w:cs="Times New Roman"/>
          <w:b/>
          <w:sz w:val="24"/>
          <w:szCs w:val="24"/>
        </w:rPr>
        <w:t xml:space="preserve">aria Victória, Deputada Cantora </w:t>
      </w:r>
      <w:r w:rsidR="00E26BE3" w:rsidRPr="00E26BE3">
        <w:rPr>
          <w:rFonts w:ascii="Times New Roman" w:hAnsi="Times New Roman" w:cs="Times New Roman"/>
          <w:b/>
          <w:sz w:val="24"/>
          <w:szCs w:val="24"/>
        </w:rPr>
        <w:t xml:space="preserve">Mara Lima, Deputada Luciana </w:t>
      </w:r>
      <w:proofErr w:type="spellStart"/>
      <w:r w:rsidR="00E26BE3" w:rsidRPr="00E26BE3">
        <w:rPr>
          <w:rFonts w:ascii="Times New Roman" w:hAnsi="Times New Roman" w:cs="Times New Roman"/>
          <w:b/>
          <w:sz w:val="24"/>
          <w:szCs w:val="24"/>
        </w:rPr>
        <w:t>Rafagni</w:t>
      </w:r>
      <w:r w:rsidR="00E26BE3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E26BE3">
        <w:rPr>
          <w:rFonts w:ascii="Times New Roman" w:hAnsi="Times New Roman" w:cs="Times New Roman"/>
          <w:b/>
          <w:sz w:val="24"/>
          <w:szCs w:val="24"/>
        </w:rPr>
        <w:t xml:space="preserve">, Deputada Ana Júlia, Deputada </w:t>
      </w:r>
      <w:proofErr w:type="spellStart"/>
      <w:r w:rsidR="00E26BE3" w:rsidRPr="00E26BE3">
        <w:rPr>
          <w:rFonts w:ascii="Times New Roman" w:hAnsi="Times New Roman" w:cs="Times New Roman"/>
          <w:b/>
          <w:sz w:val="24"/>
          <w:szCs w:val="24"/>
        </w:rPr>
        <w:t>Cloara</w:t>
      </w:r>
      <w:proofErr w:type="spellEnd"/>
      <w:r w:rsidR="00E26BE3" w:rsidRPr="00E26BE3">
        <w:rPr>
          <w:rFonts w:ascii="Times New Roman" w:hAnsi="Times New Roman" w:cs="Times New Roman"/>
          <w:b/>
          <w:sz w:val="24"/>
          <w:szCs w:val="24"/>
        </w:rPr>
        <w:t xml:space="preserve"> Pinheiro, Deputada Flavia </w:t>
      </w:r>
      <w:proofErr w:type="spellStart"/>
      <w:r w:rsidR="00E26BE3" w:rsidRPr="00E26BE3">
        <w:rPr>
          <w:rFonts w:ascii="Times New Roman" w:hAnsi="Times New Roman" w:cs="Times New Roman"/>
          <w:b/>
          <w:sz w:val="24"/>
          <w:szCs w:val="24"/>
        </w:rPr>
        <w:t>Francis</w:t>
      </w:r>
      <w:r w:rsidR="00E26BE3">
        <w:rPr>
          <w:rFonts w:ascii="Times New Roman" w:hAnsi="Times New Roman" w:cs="Times New Roman"/>
          <w:b/>
          <w:sz w:val="24"/>
          <w:szCs w:val="24"/>
        </w:rPr>
        <w:t>chini</w:t>
      </w:r>
      <w:proofErr w:type="spellEnd"/>
      <w:r w:rsidR="00E26BE3">
        <w:rPr>
          <w:rFonts w:ascii="Times New Roman" w:hAnsi="Times New Roman" w:cs="Times New Roman"/>
          <w:b/>
          <w:sz w:val="24"/>
          <w:szCs w:val="24"/>
        </w:rPr>
        <w:t xml:space="preserve">, Deputada Marcia </w:t>
      </w:r>
      <w:proofErr w:type="spellStart"/>
      <w:r w:rsidR="00E26BE3">
        <w:rPr>
          <w:rFonts w:ascii="Times New Roman" w:hAnsi="Times New Roman" w:cs="Times New Roman"/>
          <w:b/>
          <w:sz w:val="24"/>
          <w:szCs w:val="24"/>
        </w:rPr>
        <w:t>Huçulak</w:t>
      </w:r>
      <w:proofErr w:type="spellEnd"/>
      <w:r w:rsidR="00E26B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26BE3" w:rsidRPr="00E26BE3">
        <w:rPr>
          <w:rFonts w:ascii="Times New Roman" w:hAnsi="Times New Roman" w:cs="Times New Roman"/>
          <w:b/>
          <w:sz w:val="24"/>
          <w:szCs w:val="24"/>
        </w:rPr>
        <w:t xml:space="preserve">Deputada Marli Paulino. </w:t>
      </w:r>
    </w:p>
    <w:p w:rsidR="009B5222" w:rsidRDefault="00E26BE3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BE3">
        <w:rPr>
          <w:rFonts w:ascii="Times New Roman" w:hAnsi="Times New Roman" w:cs="Times New Roman"/>
          <w:sz w:val="24"/>
          <w:szCs w:val="24"/>
        </w:rPr>
        <w:t>Altera a Lei nº 19.701,</w:t>
      </w:r>
      <w:r w:rsidRPr="00E26BE3">
        <w:rPr>
          <w:rFonts w:ascii="Times New Roman" w:hAnsi="Times New Roman" w:cs="Times New Roman"/>
          <w:sz w:val="24"/>
          <w:szCs w:val="24"/>
        </w:rPr>
        <w:t xml:space="preserve"> de 20 de novembro de 2018, que </w:t>
      </w:r>
      <w:r w:rsidRPr="00E26BE3">
        <w:rPr>
          <w:rFonts w:ascii="Times New Roman" w:hAnsi="Times New Roman" w:cs="Times New Roman"/>
          <w:sz w:val="24"/>
          <w:szCs w:val="24"/>
        </w:rPr>
        <w:t>dispõe sobre a violência obstétrica, sobre direitos</w:t>
      </w:r>
      <w:r w:rsidRPr="00E26BE3">
        <w:rPr>
          <w:rFonts w:ascii="Times New Roman" w:hAnsi="Times New Roman" w:cs="Times New Roman"/>
          <w:sz w:val="24"/>
          <w:szCs w:val="24"/>
        </w:rPr>
        <w:t xml:space="preserve"> da gestante e da parturiente e </w:t>
      </w:r>
      <w:r w:rsidRPr="00E26BE3">
        <w:rPr>
          <w:rFonts w:ascii="Times New Roman" w:hAnsi="Times New Roman" w:cs="Times New Roman"/>
          <w:sz w:val="24"/>
          <w:szCs w:val="24"/>
        </w:rPr>
        <w:t>revoga a Lei nº 19.207, de 1º de novembro de 20</w:t>
      </w:r>
      <w:r w:rsidRPr="00E26BE3">
        <w:rPr>
          <w:rFonts w:ascii="Times New Roman" w:hAnsi="Times New Roman" w:cs="Times New Roman"/>
          <w:sz w:val="24"/>
          <w:szCs w:val="24"/>
        </w:rPr>
        <w:t xml:space="preserve">17, que trata da implantação de </w:t>
      </w:r>
      <w:r w:rsidRPr="00E26BE3">
        <w:rPr>
          <w:rFonts w:ascii="Times New Roman" w:hAnsi="Times New Roman" w:cs="Times New Roman"/>
          <w:sz w:val="24"/>
          <w:szCs w:val="24"/>
        </w:rPr>
        <w:t>medidas de informação e proteção à gestante e à</w:t>
      </w:r>
      <w:r w:rsidRPr="00E26BE3">
        <w:rPr>
          <w:rFonts w:ascii="Times New Roman" w:hAnsi="Times New Roman" w:cs="Times New Roman"/>
          <w:sz w:val="24"/>
          <w:szCs w:val="24"/>
        </w:rPr>
        <w:t xml:space="preserve"> parturiente contra a violência </w:t>
      </w:r>
      <w:r w:rsidRPr="00E26BE3">
        <w:rPr>
          <w:rFonts w:ascii="Times New Roman" w:hAnsi="Times New Roman" w:cs="Times New Roman"/>
          <w:sz w:val="24"/>
          <w:szCs w:val="24"/>
        </w:rPr>
        <w:t>obstétrica</w:t>
      </w:r>
    </w:p>
    <w:p w:rsidR="00E26BE3" w:rsidRPr="00E26BE3" w:rsidRDefault="00E26BE3" w:rsidP="00E26BE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Thiago Amaral </w:t>
      </w:r>
    </w:p>
    <w:p w:rsidR="00D63153" w:rsidRPr="000A2501" w:rsidRDefault="00D63153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63153" w:rsidRPr="000A250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23BA"/>
    <w:rsid w:val="00DB03E7"/>
    <w:rsid w:val="00DF162D"/>
    <w:rsid w:val="00E14B9C"/>
    <w:rsid w:val="00E15E20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A83C-F423-4198-A763-F1098C73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2025-04-01T11:54:00Z</dcterms:created>
  <dcterms:modified xsi:type="dcterms:W3CDTF">2025-04-01T11:54:00Z</dcterms:modified>
</cp:coreProperties>
</file>