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51273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C74C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844D7">
        <w:rPr>
          <w:rFonts w:ascii="Times New Roman" w:hAnsi="Times New Roman" w:cs="Times New Roman"/>
          <w:b/>
          <w:sz w:val="30"/>
          <w:szCs w:val="30"/>
        </w:rPr>
        <w:t xml:space="preserve">8 DE </w:t>
      </w:r>
      <w:proofErr w:type="gramStart"/>
      <w:r w:rsidR="00751273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9C74C6" w:rsidRDefault="00853E3B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C74C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1273">
        <w:rPr>
          <w:rFonts w:ascii="Times New Roman" w:hAnsi="Times New Roman" w:cs="Times New Roman"/>
          <w:b/>
          <w:sz w:val="24"/>
          <w:szCs w:val="24"/>
          <w:u w:val="single"/>
        </w:rPr>
        <w:t>54/</w:t>
      </w:r>
      <w:r w:rsidR="004844D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51273"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EE01BC" w:rsidRDefault="00853E3B" w:rsidP="0075127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5127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Batatinha</w:t>
      </w:r>
    </w:p>
    <w:p w:rsidR="00751273" w:rsidRPr="00EE01BC" w:rsidRDefault="00751273" w:rsidP="0075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273">
        <w:rPr>
          <w:rFonts w:ascii="Times New Roman" w:eastAsia="Times New Roman" w:hAnsi="Times New Roman" w:cs="Times New Roman"/>
          <w:sz w:val="24"/>
          <w:szCs w:val="24"/>
          <w:lang w:eastAsia="pt-BR"/>
        </w:rPr>
        <w:t>Acrescenta o parágrafo único ao art. 1º da lei nº 18.419, de 07 de janeiro de 2015, que estabelece o estatuto da pesso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com deficiência do estado do P</w:t>
      </w:r>
      <w:r w:rsidRPr="00751273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9C74C6" w:rsidRPr="00993B35" w:rsidRDefault="009C74C6" w:rsidP="0099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3B35">
        <w:rPr>
          <w:rFonts w:ascii="Times New Roman" w:hAnsi="Times New Roman" w:cs="Times New Roman"/>
          <w:sz w:val="24"/>
          <w:szCs w:val="24"/>
        </w:rPr>
        <w:t xml:space="preserve">Relator: </w:t>
      </w:r>
      <w:r w:rsidR="00751273">
        <w:rPr>
          <w:rFonts w:ascii="Times New Roman" w:hAnsi="Times New Roman" w:cs="Times New Roman"/>
          <w:sz w:val="24"/>
          <w:szCs w:val="24"/>
        </w:rPr>
        <w:t xml:space="preserve">Deputado Paulo </w:t>
      </w:r>
      <w:proofErr w:type="spellStart"/>
      <w:r w:rsidR="00751273">
        <w:rPr>
          <w:rFonts w:ascii="Times New Roman" w:hAnsi="Times New Roman" w:cs="Times New Roman"/>
          <w:sz w:val="24"/>
          <w:szCs w:val="24"/>
        </w:rPr>
        <w:t>Bazana</w:t>
      </w:r>
      <w:proofErr w:type="spellEnd"/>
      <w:r w:rsidR="0075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F62" w:rsidRDefault="00667F62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B35" w:rsidRPr="009C74C6" w:rsidRDefault="00993B35" w:rsidP="00993B35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751273">
        <w:rPr>
          <w:rFonts w:ascii="Times New Roman" w:hAnsi="Times New Roman" w:cs="Times New Roman"/>
          <w:b/>
          <w:sz w:val="24"/>
          <w:szCs w:val="24"/>
          <w:u w:val="single"/>
        </w:rPr>
        <w:t>451/2022</w:t>
      </w:r>
    </w:p>
    <w:p w:rsidR="00EE01BC" w:rsidRDefault="00993B35" w:rsidP="0075127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5127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Requião Filho</w:t>
      </w:r>
    </w:p>
    <w:p w:rsidR="00751273" w:rsidRPr="00EE01BC" w:rsidRDefault="00751273" w:rsidP="0075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273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semana de conscientização e incentivo à educação não 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iolenta no âmbito do estado do P</w:t>
      </w:r>
      <w:r w:rsidRPr="00751273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993B35" w:rsidRPr="00993B35" w:rsidRDefault="00993B35" w:rsidP="0099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751273">
        <w:rPr>
          <w:rFonts w:ascii="Times New Roman" w:hAnsi="Times New Roman" w:cs="Times New Roman"/>
          <w:sz w:val="24"/>
          <w:szCs w:val="24"/>
        </w:rPr>
        <w:t>Gilson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B35" w:rsidRDefault="00993B35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1BC" w:rsidRPr="00993B35" w:rsidRDefault="00EE01BC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01BC" w:rsidRPr="00993B3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32112"/>
    <w:rsid w:val="00374849"/>
    <w:rsid w:val="004844D7"/>
    <w:rsid w:val="004D7A3D"/>
    <w:rsid w:val="0057594A"/>
    <w:rsid w:val="005A0360"/>
    <w:rsid w:val="00667F62"/>
    <w:rsid w:val="00715CD3"/>
    <w:rsid w:val="00751273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E15E20"/>
    <w:rsid w:val="00EC21FA"/>
    <w:rsid w:val="00EE01BC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2025-03-24T17:34:00Z</dcterms:created>
  <dcterms:modified xsi:type="dcterms:W3CDTF">2025-03-24T17:34:00Z</dcterms:modified>
</cp:coreProperties>
</file>