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42BF9">
        <w:rPr>
          <w:rFonts w:ascii="Times New Roman" w:hAnsi="Times New Roman" w:cs="Times New Roman"/>
          <w:b/>
          <w:sz w:val="24"/>
          <w:szCs w:val="24"/>
        </w:rPr>
        <w:t>13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B42BF9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2A2A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2BF9">
        <w:rPr>
          <w:rFonts w:ascii="Times New Roman" w:hAnsi="Times New Roman" w:cs="Times New Roman"/>
          <w:b/>
          <w:sz w:val="24"/>
          <w:szCs w:val="24"/>
          <w:u w:val="single"/>
        </w:rPr>
        <w:t>507</w:t>
      </w:r>
      <w:r w:rsidR="009D05CD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4B545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B42BF9" w:rsidRDefault="008461E5" w:rsidP="0044120C">
      <w:pPr>
        <w:spacing w:after="0"/>
      </w:pPr>
      <w:r w:rsidRPr="002B688A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2B68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120C">
        <w:t>Poder Executivo</w:t>
      </w:r>
    </w:p>
    <w:p w:rsidR="00B42BF9" w:rsidRDefault="0044120C" w:rsidP="00BE2F36">
      <w:pPr>
        <w:spacing w:after="0"/>
        <w:jc w:val="both"/>
      </w:pPr>
      <w:r>
        <w:t xml:space="preserve">Institui no âmbito do estado do Paraná, a possibilidade de firmar concessão onerosa de uso de bem imóveis </w:t>
      </w:r>
      <w:proofErr w:type="gramStart"/>
      <w:r>
        <w:t>denominados hospital</w:t>
      </w:r>
      <w:proofErr w:type="gramEnd"/>
      <w:r>
        <w:t xml:space="preserve"> regional de Telêmaco Borba, hospital regional de </w:t>
      </w:r>
      <w:proofErr w:type="spellStart"/>
      <w:r>
        <w:t>Ivaiporà</w:t>
      </w:r>
      <w:proofErr w:type="spellEnd"/>
      <w:r>
        <w:t xml:space="preserve"> e hospital regional do centro-oeste deputado Bernardo Guimarães Ribas </w:t>
      </w:r>
      <w:proofErr w:type="spellStart"/>
      <w:r>
        <w:t>Carli</w:t>
      </w:r>
      <w:proofErr w:type="spellEnd"/>
      <w:r>
        <w:t>, para a finalidade de prestação de serviços de saúde e dá outras providências.</w:t>
      </w:r>
    </w:p>
    <w:p w:rsidR="007A3C63" w:rsidRDefault="00B42BF9" w:rsidP="00BE2F36">
      <w:pPr>
        <w:spacing w:after="0"/>
        <w:jc w:val="both"/>
      </w:pPr>
      <w:r>
        <w:t>Relator: Deputado Ricardo Arruda</w:t>
      </w:r>
    </w:p>
    <w:p w:rsidR="0044120C" w:rsidRDefault="0044120C" w:rsidP="00BE2F36">
      <w:pPr>
        <w:spacing w:after="0"/>
        <w:jc w:val="both"/>
      </w:pPr>
    </w:p>
    <w:p w:rsidR="0044120C" w:rsidRPr="00DE178B" w:rsidRDefault="00BE2F36" w:rsidP="00BE2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44120C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</w:t>
      </w:r>
      <w:r w:rsidR="0044120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="0044120C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120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44120C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44120C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BE2F36" w:rsidRDefault="0044120C" w:rsidP="00BE2F36">
      <w:pPr>
        <w:spacing w:after="0"/>
        <w:jc w:val="both"/>
      </w:pPr>
      <w:r w:rsidRPr="002B688A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>Pode Executivo</w:t>
      </w:r>
    </w:p>
    <w:p w:rsidR="00BE2F36" w:rsidRDefault="00BE2F36" w:rsidP="00BE2F36">
      <w:pPr>
        <w:spacing w:after="0"/>
        <w:jc w:val="both"/>
      </w:pPr>
      <w:r>
        <w:t xml:space="preserve">Altera e revoga dispositivos da lei n° 17.959, de 11 de março de 2014, que autoriza o poder executivo a instituir a fundação estadual de atenção em saúde do Paraná - </w:t>
      </w:r>
      <w:proofErr w:type="spellStart"/>
      <w:r>
        <w:t>Funeas</w:t>
      </w:r>
      <w:proofErr w:type="spellEnd"/>
      <w:r>
        <w:t xml:space="preserve"> Paraná. </w:t>
      </w:r>
    </w:p>
    <w:p w:rsidR="0044120C" w:rsidRPr="00BD2D01" w:rsidRDefault="00BE2F36" w:rsidP="00BE2F36">
      <w:pPr>
        <w:spacing w:after="0"/>
        <w:jc w:val="both"/>
      </w:pPr>
      <w:r>
        <w:t xml:space="preserve">Relator: </w:t>
      </w:r>
      <w:r w:rsidR="0044120C">
        <w:t>Deputado Márcio Pacheco,</w:t>
      </w:r>
    </w:p>
    <w:sectPr w:rsidR="0044120C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76A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66490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268E3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2025-03-20T17:46:00Z</dcterms:created>
  <dcterms:modified xsi:type="dcterms:W3CDTF">2025-03-20T17:46:00Z</dcterms:modified>
</cp:coreProperties>
</file>