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37C05">
        <w:rPr>
          <w:rFonts w:ascii="Times New Roman" w:hAnsi="Times New Roman" w:cs="Times New Roman"/>
          <w:b/>
          <w:sz w:val="24"/>
          <w:szCs w:val="24"/>
        </w:rPr>
        <w:t xml:space="preserve">REDAÇÃO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C7303F">
        <w:rPr>
          <w:rFonts w:ascii="Times New Roman" w:hAnsi="Times New Roman" w:cs="Times New Roman"/>
          <w:b/>
          <w:sz w:val="24"/>
          <w:szCs w:val="24"/>
        </w:rPr>
        <w:t>63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8C154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9A76F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9A76F9"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C7303F" w:rsidRDefault="009221F4" w:rsidP="00C730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303F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C7303F" w:rsidRPr="00C7303F">
        <w:rPr>
          <w:rFonts w:ascii="Times New Roman" w:hAnsi="Times New Roman" w:cs="Times New Roman"/>
          <w:b/>
          <w:sz w:val="24"/>
          <w:szCs w:val="24"/>
          <w:u w:val="single"/>
        </w:rPr>
        <w:t>962/2019</w:t>
      </w:r>
    </w:p>
    <w:p w:rsidR="00C7303F" w:rsidRPr="00C7303F" w:rsidRDefault="00C7303F" w:rsidP="00C730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03F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Pr="00C7303F">
        <w:rPr>
          <w:rFonts w:ascii="Times New Roman" w:hAnsi="Times New Roman" w:cs="Times New Roman"/>
          <w:sz w:val="24"/>
          <w:szCs w:val="24"/>
        </w:rPr>
        <w:t>Goura</w:t>
      </w:r>
      <w:proofErr w:type="spellEnd"/>
      <w:r w:rsidRPr="00C7303F">
        <w:rPr>
          <w:rFonts w:ascii="Times New Roman" w:hAnsi="Times New Roman" w:cs="Times New Roman"/>
          <w:sz w:val="24"/>
          <w:szCs w:val="24"/>
        </w:rPr>
        <w:t xml:space="preserve">, Michele </w:t>
      </w:r>
      <w:r w:rsidRPr="00C7303F">
        <w:rPr>
          <w:rFonts w:ascii="Times New Roman" w:hAnsi="Times New Roman" w:cs="Times New Roman"/>
          <w:sz w:val="24"/>
          <w:szCs w:val="24"/>
        </w:rPr>
        <w:t>Caputo e Paulo Litro</w:t>
      </w:r>
      <w:r w:rsidRPr="00C7303F">
        <w:rPr>
          <w:rFonts w:ascii="Times New Roman" w:hAnsi="Times New Roman" w:cs="Times New Roman"/>
          <w:sz w:val="24"/>
          <w:szCs w:val="24"/>
        </w:rPr>
        <w:t xml:space="preserve"> </w:t>
      </w:r>
      <w:r w:rsidRPr="00C7303F">
        <w:rPr>
          <w:rFonts w:ascii="Times New Roman" w:hAnsi="Times New Roman" w:cs="Times New Roman"/>
          <w:sz w:val="24"/>
          <w:szCs w:val="24"/>
        </w:rPr>
        <w:t>dispõe sobre o ace</w:t>
      </w:r>
      <w:r w:rsidRPr="00C7303F">
        <w:rPr>
          <w:rFonts w:ascii="Times New Roman" w:hAnsi="Times New Roman" w:cs="Times New Roman"/>
          <w:sz w:val="24"/>
          <w:szCs w:val="24"/>
        </w:rPr>
        <w:t xml:space="preserve">sso a medicamentos e produtos à </w:t>
      </w:r>
      <w:r w:rsidRPr="00C7303F">
        <w:rPr>
          <w:rFonts w:ascii="Times New Roman" w:hAnsi="Times New Roman" w:cs="Times New Roman"/>
          <w:sz w:val="24"/>
          <w:szCs w:val="24"/>
        </w:rPr>
        <w:t xml:space="preserve">base de </w:t>
      </w:r>
      <w:proofErr w:type="spellStart"/>
      <w:r w:rsidRPr="00C7303F">
        <w:rPr>
          <w:rFonts w:ascii="Times New Roman" w:hAnsi="Times New Roman" w:cs="Times New Roman"/>
          <w:sz w:val="24"/>
          <w:szCs w:val="24"/>
        </w:rPr>
        <w:t>canabidiol</w:t>
      </w:r>
      <w:proofErr w:type="spellEnd"/>
      <w:r w:rsidRPr="00C7303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7303F">
        <w:rPr>
          <w:rFonts w:ascii="Times New Roman" w:hAnsi="Times New Roman" w:cs="Times New Roman"/>
          <w:sz w:val="24"/>
          <w:szCs w:val="24"/>
        </w:rPr>
        <w:t>tetrahidrocanabinol</w:t>
      </w:r>
      <w:proofErr w:type="spellEnd"/>
      <w:r w:rsidRPr="00C7303F">
        <w:rPr>
          <w:rFonts w:ascii="Times New Roman" w:hAnsi="Times New Roman" w:cs="Times New Roman"/>
          <w:sz w:val="24"/>
          <w:szCs w:val="24"/>
        </w:rPr>
        <w:t xml:space="preserve"> para t</w:t>
      </w:r>
      <w:r w:rsidRPr="00C7303F">
        <w:rPr>
          <w:rFonts w:ascii="Times New Roman" w:hAnsi="Times New Roman" w:cs="Times New Roman"/>
          <w:sz w:val="24"/>
          <w:szCs w:val="24"/>
        </w:rPr>
        <w:t xml:space="preserve">ratamento de doenças, síndromes </w:t>
      </w:r>
      <w:r w:rsidRPr="00C7303F">
        <w:rPr>
          <w:rFonts w:ascii="Times New Roman" w:hAnsi="Times New Roman" w:cs="Times New Roman"/>
          <w:sz w:val="24"/>
          <w:szCs w:val="24"/>
        </w:rPr>
        <w:t>e transtorno de saúde</w:t>
      </w:r>
      <w:r w:rsidRPr="00C730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E4B" w:rsidRPr="00C7303F" w:rsidRDefault="004F2E4B" w:rsidP="00C730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03F">
        <w:rPr>
          <w:rFonts w:ascii="Times New Roman" w:hAnsi="Times New Roman" w:cs="Times New Roman"/>
          <w:sz w:val="24"/>
          <w:szCs w:val="24"/>
        </w:rPr>
        <w:t xml:space="preserve">Relator: Alexandre Curi </w:t>
      </w:r>
    </w:p>
    <w:p w:rsidR="004F2E4B" w:rsidRPr="00C7303F" w:rsidRDefault="004F2E4B" w:rsidP="00C730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E4B" w:rsidRPr="00C7303F" w:rsidRDefault="004F2E4B" w:rsidP="00C730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303F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C7303F" w:rsidRPr="00C7303F">
        <w:rPr>
          <w:rFonts w:ascii="Times New Roman" w:hAnsi="Times New Roman" w:cs="Times New Roman"/>
          <w:b/>
          <w:sz w:val="24"/>
          <w:szCs w:val="24"/>
          <w:u w:val="single"/>
        </w:rPr>
        <w:t>492</w:t>
      </w:r>
      <w:r w:rsidR="00C466C7" w:rsidRPr="00C7303F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C7303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7303F" w:rsidRPr="00C7303F">
        <w:rPr>
          <w:rFonts w:ascii="Times New Roman" w:hAnsi="Times New Roman" w:cs="Times New Roman"/>
          <w:b/>
          <w:sz w:val="24"/>
          <w:szCs w:val="24"/>
          <w:u w:val="single"/>
        </w:rPr>
        <w:t>022</w:t>
      </w:r>
    </w:p>
    <w:p w:rsidR="004F2E4B" w:rsidRPr="00C7303F" w:rsidRDefault="004F2E4B" w:rsidP="00C730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03F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C7303F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C730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303F" w:rsidRPr="00C7303F" w:rsidRDefault="00C7303F" w:rsidP="00C730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03F">
        <w:rPr>
          <w:rFonts w:ascii="Times New Roman" w:hAnsi="Times New Roman" w:cs="Times New Roman"/>
          <w:sz w:val="24"/>
          <w:szCs w:val="24"/>
        </w:rPr>
        <w:t>A</w:t>
      </w:r>
      <w:r w:rsidRPr="00C7303F">
        <w:rPr>
          <w:rFonts w:ascii="Times New Roman" w:hAnsi="Times New Roman" w:cs="Times New Roman"/>
          <w:sz w:val="24"/>
          <w:szCs w:val="24"/>
        </w:rPr>
        <w:t>ltera o § 5º do art. 5º da Lei nº 17.046, de 1</w:t>
      </w:r>
      <w:r w:rsidRPr="00C7303F">
        <w:rPr>
          <w:rFonts w:ascii="Times New Roman" w:hAnsi="Times New Roman" w:cs="Times New Roman"/>
          <w:sz w:val="24"/>
          <w:szCs w:val="24"/>
        </w:rPr>
        <w:t xml:space="preserve">1 de janeiro de 2012. Colocadas </w:t>
      </w:r>
      <w:r w:rsidRPr="00C7303F">
        <w:rPr>
          <w:rFonts w:ascii="Times New Roman" w:hAnsi="Times New Roman" w:cs="Times New Roman"/>
          <w:sz w:val="24"/>
          <w:szCs w:val="24"/>
        </w:rPr>
        <w:t>em votação, as Redações Finais foram aprovadas sem observações.</w:t>
      </w:r>
    </w:p>
    <w:p w:rsidR="004F2E4B" w:rsidRPr="00C7303F" w:rsidRDefault="004F2E4B" w:rsidP="00C730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03F">
        <w:rPr>
          <w:rFonts w:ascii="Times New Roman" w:hAnsi="Times New Roman" w:cs="Times New Roman"/>
          <w:sz w:val="24"/>
          <w:szCs w:val="24"/>
        </w:rPr>
        <w:t xml:space="preserve">Relator: Alexandre Curi </w:t>
      </w:r>
    </w:p>
    <w:p w:rsidR="004F2E4B" w:rsidRDefault="004F2E4B" w:rsidP="00A57AC6">
      <w:pPr>
        <w:spacing w:after="0" w:line="240" w:lineRule="auto"/>
        <w:jc w:val="both"/>
      </w:pPr>
    </w:p>
    <w:p w:rsidR="00BD2D01" w:rsidRPr="00BD2D01" w:rsidRDefault="00BD2D01" w:rsidP="00BD2D01"/>
    <w:sectPr w:rsidR="00BD2D01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FF"/>
    <w:rsid w:val="00070BC7"/>
    <w:rsid w:val="00092C92"/>
    <w:rsid w:val="00092F27"/>
    <w:rsid w:val="000B6FC9"/>
    <w:rsid w:val="00186867"/>
    <w:rsid w:val="001D1A01"/>
    <w:rsid w:val="001D7FD0"/>
    <w:rsid w:val="0022509B"/>
    <w:rsid w:val="00325910"/>
    <w:rsid w:val="00374849"/>
    <w:rsid w:val="003C293C"/>
    <w:rsid w:val="003D60D0"/>
    <w:rsid w:val="00422ADA"/>
    <w:rsid w:val="00466490"/>
    <w:rsid w:val="004A71D4"/>
    <w:rsid w:val="004D191B"/>
    <w:rsid w:val="004D7A3D"/>
    <w:rsid w:val="004F2E4B"/>
    <w:rsid w:val="00504712"/>
    <w:rsid w:val="00507BE0"/>
    <w:rsid w:val="00517441"/>
    <w:rsid w:val="005C4A8C"/>
    <w:rsid w:val="0060758B"/>
    <w:rsid w:val="00615C8F"/>
    <w:rsid w:val="006441E7"/>
    <w:rsid w:val="006B09B6"/>
    <w:rsid w:val="006E26AD"/>
    <w:rsid w:val="006F2EDA"/>
    <w:rsid w:val="00736093"/>
    <w:rsid w:val="007B7884"/>
    <w:rsid w:val="007B79A6"/>
    <w:rsid w:val="00800444"/>
    <w:rsid w:val="008346A6"/>
    <w:rsid w:val="00851AAA"/>
    <w:rsid w:val="008A2FF0"/>
    <w:rsid w:val="008A5A46"/>
    <w:rsid w:val="008C154E"/>
    <w:rsid w:val="009221F4"/>
    <w:rsid w:val="00986C31"/>
    <w:rsid w:val="009A589B"/>
    <w:rsid w:val="009A76F9"/>
    <w:rsid w:val="009B2E16"/>
    <w:rsid w:val="009B71C5"/>
    <w:rsid w:val="009C481E"/>
    <w:rsid w:val="009C7322"/>
    <w:rsid w:val="009E1389"/>
    <w:rsid w:val="00A20E48"/>
    <w:rsid w:val="00A248A3"/>
    <w:rsid w:val="00A57AC6"/>
    <w:rsid w:val="00A60377"/>
    <w:rsid w:val="00A742F0"/>
    <w:rsid w:val="00B435DA"/>
    <w:rsid w:val="00B73329"/>
    <w:rsid w:val="00BC48F9"/>
    <w:rsid w:val="00BD2D01"/>
    <w:rsid w:val="00C150A5"/>
    <w:rsid w:val="00C1529B"/>
    <w:rsid w:val="00C43095"/>
    <w:rsid w:val="00C466C7"/>
    <w:rsid w:val="00C7303F"/>
    <w:rsid w:val="00C74C09"/>
    <w:rsid w:val="00C93259"/>
    <w:rsid w:val="00CB6F36"/>
    <w:rsid w:val="00D37C05"/>
    <w:rsid w:val="00D553DD"/>
    <w:rsid w:val="00D7356E"/>
    <w:rsid w:val="00D80872"/>
    <w:rsid w:val="00D82E0C"/>
    <w:rsid w:val="00DC73E8"/>
    <w:rsid w:val="00DF1E97"/>
    <w:rsid w:val="00E110F2"/>
    <w:rsid w:val="00E15E20"/>
    <w:rsid w:val="00EF7EBB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2025-03-18T17:46:00Z</dcterms:created>
  <dcterms:modified xsi:type="dcterms:W3CDTF">2025-03-18T17:46:00Z</dcterms:modified>
</cp:coreProperties>
</file>