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461E5">
        <w:rPr>
          <w:rFonts w:ascii="Times New Roman" w:hAnsi="Times New Roman" w:cs="Times New Roman"/>
          <w:b/>
          <w:sz w:val="24"/>
          <w:szCs w:val="24"/>
        </w:rPr>
        <w:t>62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461E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A76F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8461E5" w:rsidRDefault="009221F4" w:rsidP="00846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1E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8461E5" w:rsidRPr="008461E5">
        <w:rPr>
          <w:rFonts w:ascii="Times New Roman" w:hAnsi="Times New Roman" w:cs="Times New Roman"/>
          <w:b/>
          <w:sz w:val="24"/>
          <w:szCs w:val="24"/>
          <w:u w:val="single"/>
        </w:rPr>
        <w:t>272/2021</w:t>
      </w:r>
    </w:p>
    <w:p w:rsidR="00C7303F" w:rsidRPr="008461E5" w:rsidRDefault="008461E5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1E5">
        <w:rPr>
          <w:rFonts w:ascii="Times New Roman" w:hAnsi="Times New Roman" w:cs="Times New Roman"/>
          <w:sz w:val="24"/>
          <w:szCs w:val="24"/>
        </w:rPr>
        <w:t xml:space="preserve">Autor: Poder Executivo </w:t>
      </w:r>
    </w:p>
    <w:p w:rsidR="008461E5" w:rsidRPr="008461E5" w:rsidRDefault="008461E5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1E5">
        <w:rPr>
          <w:rFonts w:ascii="Times New Roman" w:hAnsi="Times New Roman" w:cs="Times New Roman"/>
          <w:sz w:val="24"/>
          <w:szCs w:val="24"/>
        </w:rPr>
        <w:t>Altera dispositivos da Lei nº 17.726, de 23</w:t>
      </w:r>
      <w:r w:rsidRPr="008461E5">
        <w:rPr>
          <w:rFonts w:ascii="Times New Roman" w:hAnsi="Times New Roman" w:cs="Times New Roman"/>
          <w:sz w:val="24"/>
          <w:szCs w:val="24"/>
        </w:rPr>
        <w:t xml:space="preserve"> de outubro de 2013, que cria o </w:t>
      </w:r>
      <w:r w:rsidRPr="008461E5">
        <w:rPr>
          <w:rFonts w:ascii="Times New Roman" w:hAnsi="Times New Roman" w:cs="Times New Roman"/>
          <w:sz w:val="24"/>
          <w:szCs w:val="24"/>
        </w:rPr>
        <w:t>Conselho Estadual de Promoção da Igualdade Racial</w:t>
      </w:r>
    </w:p>
    <w:p w:rsidR="004F2E4B" w:rsidRPr="008461E5" w:rsidRDefault="004F2E4B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1E5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Pr="008461E5" w:rsidRDefault="004F2E4B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E4B" w:rsidRPr="008461E5" w:rsidRDefault="004F2E4B" w:rsidP="00846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1E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8461E5" w:rsidRPr="008461E5">
        <w:rPr>
          <w:rFonts w:ascii="Times New Roman" w:hAnsi="Times New Roman" w:cs="Times New Roman"/>
          <w:b/>
          <w:sz w:val="24"/>
          <w:szCs w:val="24"/>
          <w:u w:val="single"/>
        </w:rPr>
        <w:t>327</w:t>
      </w:r>
      <w:r w:rsidR="00C466C7" w:rsidRPr="008461E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8461E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7303F" w:rsidRPr="008461E5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4F2E4B" w:rsidRPr="008461E5" w:rsidRDefault="004F2E4B" w:rsidP="00846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E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461E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846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1E5" w:rsidRPr="008461E5" w:rsidRDefault="008461E5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1E5">
        <w:rPr>
          <w:rFonts w:ascii="Times New Roman" w:hAnsi="Times New Roman" w:cs="Times New Roman"/>
          <w:sz w:val="24"/>
          <w:szCs w:val="24"/>
        </w:rPr>
        <w:t>Dispõe sobre os ser</w:t>
      </w:r>
      <w:r w:rsidRPr="008461E5">
        <w:rPr>
          <w:rFonts w:ascii="Times New Roman" w:hAnsi="Times New Roman" w:cs="Times New Roman"/>
          <w:sz w:val="24"/>
          <w:szCs w:val="24"/>
        </w:rPr>
        <w:t xml:space="preserve">viços de transporte ferroviário </w:t>
      </w:r>
      <w:r w:rsidRPr="008461E5">
        <w:rPr>
          <w:rFonts w:ascii="Times New Roman" w:hAnsi="Times New Roman" w:cs="Times New Roman"/>
          <w:sz w:val="24"/>
          <w:szCs w:val="24"/>
        </w:rPr>
        <w:t>de pessoas e bens no Estado do Paraná e Proje</w:t>
      </w:r>
      <w:r w:rsidRPr="008461E5">
        <w:rPr>
          <w:rFonts w:ascii="Times New Roman" w:hAnsi="Times New Roman" w:cs="Times New Roman"/>
          <w:sz w:val="24"/>
          <w:szCs w:val="24"/>
        </w:rPr>
        <w:t xml:space="preserve">to de Lei nº 470/22, de autoria </w:t>
      </w:r>
      <w:r w:rsidRPr="008461E5">
        <w:rPr>
          <w:rFonts w:ascii="Times New Roman" w:hAnsi="Times New Roman" w:cs="Times New Roman"/>
          <w:sz w:val="24"/>
          <w:szCs w:val="24"/>
        </w:rPr>
        <w:t>do Poder Executivo, que Cria o Conselho d</w:t>
      </w:r>
      <w:r w:rsidRPr="008461E5">
        <w:rPr>
          <w:rFonts w:ascii="Times New Roman" w:hAnsi="Times New Roman" w:cs="Times New Roman"/>
          <w:sz w:val="24"/>
          <w:szCs w:val="24"/>
        </w:rPr>
        <w:t xml:space="preserve">e Transporte Coletivo da Região </w:t>
      </w:r>
      <w:r w:rsidRPr="008461E5">
        <w:rPr>
          <w:rFonts w:ascii="Times New Roman" w:hAnsi="Times New Roman" w:cs="Times New Roman"/>
          <w:sz w:val="24"/>
          <w:szCs w:val="24"/>
        </w:rPr>
        <w:t xml:space="preserve">Metropolitana de Curitiba, e dá outras providências. </w:t>
      </w:r>
    </w:p>
    <w:p w:rsidR="004F2E4B" w:rsidRPr="008461E5" w:rsidRDefault="004F2E4B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1E5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Default="004F2E4B" w:rsidP="00A57AC6">
      <w:pPr>
        <w:spacing w:after="0" w:line="240" w:lineRule="auto"/>
        <w:jc w:val="both"/>
      </w:pPr>
    </w:p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2025-03-18T17:49:00Z</dcterms:created>
  <dcterms:modified xsi:type="dcterms:W3CDTF">2025-03-18T17:49:00Z</dcterms:modified>
</cp:coreProperties>
</file>