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CIÊNCIA, </w:t>
      </w:r>
      <w:r w:rsidRPr="00C1529B">
        <w:rPr>
          <w:rFonts w:ascii="Times New Roman" w:hAnsi="Times New Roman" w:cs="Times New Roman"/>
          <w:b/>
          <w:sz w:val="24"/>
          <w:szCs w:val="24"/>
        </w:rPr>
        <w:t>TECNOLOGIA, INOVAÇÃO E ENSINO SUPERIOR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C1529B">
        <w:rPr>
          <w:rFonts w:ascii="Times New Roman" w:hAnsi="Times New Roman" w:cs="Times New Roman"/>
          <w:b/>
          <w:sz w:val="24"/>
          <w:szCs w:val="24"/>
        </w:rPr>
        <w:t>6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C1529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9221F4" w:rsidRP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4">
        <w:rPr>
          <w:rFonts w:ascii="Times New Roman" w:hAnsi="Times New Roman" w:cs="Times New Roman"/>
          <w:b/>
          <w:sz w:val="24"/>
          <w:szCs w:val="24"/>
          <w:u w:val="single"/>
        </w:rPr>
        <w:t>Item 1 - Projeto de Lei 440/2020</w:t>
      </w:r>
    </w:p>
    <w:p w:rsidR="009221F4" w:rsidRP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1F4">
        <w:rPr>
          <w:rFonts w:ascii="Times New Roman" w:hAnsi="Times New Roman" w:cs="Times New Roman"/>
          <w:b/>
          <w:sz w:val="24"/>
          <w:szCs w:val="24"/>
        </w:rPr>
        <w:t xml:space="preserve">Autores: Deputados Homero </w:t>
      </w:r>
      <w:proofErr w:type="spellStart"/>
      <w:r w:rsidRPr="009221F4">
        <w:rPr>
          <w:rFonts w:ascii="Times New Roman" w:hAnsi="Times New Roman" w:cs="Times New Roman"/>
          <w:b/>
          <w:sz w:val="24"/>
          <w:szCs w:val="24"/>
        </w:rPr>
        <w:t>Marchese</w:t>
      </w:r>
      <w:proofErr w:type="spellEnd"/>
      <w:r w:rsidRPr="009221F4">
        <w:rPr>
          <w:rFonts w:ascii="Times New Roman" w:hAnsi="Times New Roman" w:cs="Times New Roman"/>
          <w:b/>
          <w:sz w:val="24"/>
          <w:szCs w:val="24"/>
        </w:rPr>
        <w:t xml:space="preserve"> e Luiz Fernando Guerra. </w:t>
      </w:r>
    </w:p>
    <w:p w:rsid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221F4">
        <w:rPr>
          <w:rFonts w:ascii="Times New Roman" w:hAnsi="Times New Roman" w:cs="Times New Roman"/>
          <w:sz w:val="24"/>
          <w:szCs w:val="24"/>
        </w:rPr>
        <w:t>ltera a lei estadual</w:t>
      </w:r>
      <w:r>
        <w:rPr>
          <w:rFonts w:ascii="Times New Roman" w:hAnsi="Times New Roman" w:cs="Times New Roman"/>
          <w:sz w:val="24"/>
          <w:szCs w:val="24"/>
        </w:rPr>
        <w:t xml:space="preserve"> nº 20.933, de 2021, que dispõe </w:t>
      </w:r>
      <w:r w:rsidRPr="009221F4">
        <w:rPr>
          <w:rFonts w:ascii="Times New Roman" w:hAnsi="Times New Roman" w:cs="Times New Roman"/>
          <w:sz w:val="24"/>
          <w:szCs w:val="24"/>
        </w:rPr>
        <w:t>sobre os parâmetros de financiamento das u</w:t>
      </w:r>
      <w:r>
        <w:rPr>
          <w:rFonts w:ascii="Times New Roman" w:hAnsi="Times New Roman" w:cs="Times New Roman"/>
          <w:sz w:val="24"/>
          <w:szCs w:val="24"/>
        </w:rPr>
        <w:t xml:space="preserve">niversidades públicas estaduais </w:t>
      </w:r>
      <w:r w:rsidRPr="009221F4">
        <w:rPr>
          <w:rFonts w:ascii="Times New Roman" w:hAnsi="Times New Roman" w:cs="Times New Roman"/>
          <w:sz w:val="24"/>
          <w:szCs w:val="24"/>
        </w:rPr>
        <w:t xml:space="preserve">do paraná, </w:t>
      </w:r>
      <w:r>
        <w:rPr>
          <w:rFonts w:ascii="Times New Roman" w:hAnsi="Times New Roman" w:cs="Times New Roman"/>
          <w:sz w:val="24"/>
          <w:szCs w:val="24"/>
        </w:rPr>
        <w:t>estabelece critérios para a efi</w:t>
      </w:r>
      <w:r w:rsidRPr="009221F4">
        <w:rPr>
          <w:rFonts w:ascii="Times New Roman" w:hAnsi="Times New Roman" w:cs="Times New Roman"/>
          <w:sz w:val="24"/>
          <w:szCs w:val="24"/>
        </w:rPr>
        <w:t>ciênc</w:t>
      </w:r>
      <w:r>
        <w:rPr>
          <w:rFonts w:ascii="Times New Roman" w:hAnsi="Times New Roman" w:cs="Times New Roman"/>
          <w:sz w:val="24"/>
          <w:szCs w:val="24"/>
        </w:rPr>
        <w:t xml:space="preserve">ia da gestão universitária e dá </w:t>
      </w:r>
      <w:r w:rsidRPr="009221F4">
        <w:rPr>
          <w:rFonts w:ascii="Times New Roman" w:hAnsi="Times New Roman" w:cs="Times New Roman"/>
          <w:sz w:val="24"/>
          <w:szCs w:val="24"/>
        </w:rPr>
        <w:t xml:space="preserve">outros provimentos. </w:t>
      </w:r>
    </w:p>
    <w:p w:rsidR="009221F4" w:rsidRP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Pr="009221F4">
        <w:rPr>
          <w:rFonts w:ascii="Times New Roman" w:hAnsi="Times New Roman" w:cs="Times New Roman"/>
          <w:sz w:val="24"/>
          <w:szCs w:val="24"/>
        </w:rPr>
        <w:t>Nereu Moura</w:t>
      </w:r>
    </w:p>
    <w:p w:rsid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1F4" w:rsidRP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663/2020 </w:t>
      </w:r>
    </w:p>
    <w:p w:rsidR="009221F4" w:rsidRP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1F4">
        <w:rPr>
          <w:rFonts w:ascii="Times New Roman" w:hAnsi="Times New Roman" w:cs="Times New Roman"/>
          <w:b/>
          <w:sz w:val="24"/>
          <w:szCs w:val="24"/>
        </w:rPr>
        <w:t xml:space="preserve">Autores: Deputados Homero </w:t>
      </w:r>
      <w:proofErr w:type="spellStart"/>
      <w:r w:rsidRPr="009221F4">
        <w:rPr>
          <w:rFonts w:ascii="Times New Roman" w:hAnsi="Times New Roman" w:cs="Times New Roman"/>
          <w:b/>
          <w:sz w:val="24"/>
          <w:szCs w:val="24"/>
        </w:rPr>
        <w:t>Marchese</w:t>
      </w:r>
      <w:proofErr w:type="spellEnd"/>
      <w:r w:rsidRPr="009221F4">
        <w:rPr>
          <w:rFonts w:ascii="Times New Roman" w:hAnsi="Times New Roman" w:cs="Times New Roman"/>
          <w:b/>
          <w:sz w:val="24"/>
          <w:szCs w:val="24"/>
        </w:rPr>
        <w:t>, Alexandre Amaro e Márcio Pacheco</w:t>
      </w:r>
    </w:p>
    <w:p w:rsidR="00A20E48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Veda expressamente à </w:t>
      </w:r>
      <w:r w:rsidRPr="009221F4">
        <w:rPr>
          <w:rFonts w:ascii="Times New Roman" w:hAnsi="Times New Roman" w:cs="Times New Roman"/>
          <w:sz w:val="24"/>
          <w:szCs w:val="24"/>
        </w:rPr>
        <w:t>administração estadual, inclusive às instituições</w:t>
      </w:r>
      <w:r>
        <w:rPr>
          <w:rFonts w:ascii="Times New Roman" w:hAnsi="Times New Roman" w:cs="Times New Roman"/>
          <w:sz w:val="24"/>
          <w:szCs w:val="24"/>
        </w:rPr>
        <w:t xml:space="preserve"> de ensino mantidas pelo estado </w:t>
      </w:r>
      <w:r w:rsidRPr="009221F4">
        <w:rPr>
          <w:rFonts w:ascii="Times New Roman" w:hAnsi="Times New Roman" w:cs="Times New Roman"/>
          <w:sz w:val="24"/>
          <w:szCs w:val="24"/>
        </w:rPr>
        <w:t>do paraná e a bancas examinadoras de seleções e c</w:t>
      </w:r>
      <w:r>
        <w:rPr>
          <w:rFonts w:ascii="Times New Roman" w:hAnsi="Times New Roman" w:cs="Times New Roman"/>
          <w:sz w:val="24"/>
          <w:szCs w:val="24"/>
        </w:rPr>
        <w:t xml:space="preserve">oncursos públicos realizados ou </w:t>
      </w:r>
      <w:r w:rsidRPr="009221F4">
        <w:rPr>
          <w:rFonts w:ascii="Times New Roman" w:hAnsi="Times New Roman" w:cs="Times New Roman"/>
          <w:sz w:val="24"/>
          <w:szCs w:val="24"/>
        </w:rPr>
        <w:t>contratados pelo poder público estadual, a utilização</w:t>
      </w:r>
      <w:r>
        <w:rPr>
          <w:rFonts w:ascii="Times New Roman" w:hAnsi="Times New Roman" w:cs="Times New Roman"/>
          <w:sz w:val="24"/>
          <w:szCs w:val="24"/>
        </w:rPr>
        <w:t xml:space="preserve">, em publicidade institucional, </w:t>
      </w:r>
      <w:r w:rsidRPr="009221F4">
        <w:rPr>
          <w:rFonts w:ascii="Times New Roman" w:hAnsi="Times New Roman" w:cs="Times New Roman"/>
          <w:sz w:val="24"/>
          <w:szCs w:val="24"/>
        </w:rPr>
        <w:t xml:space="preserve">informativos, circulares, </w:t>
      </w:r>
      <w:proofErr w:type="spellStart"/>
      <w:r w:rsidRPr="009221F4">
        <w:rPr>
          <w:rFonts w:ascii="Times New Roman" w:hAnsi="Times New Roman" w:cs="Times New Roman"/>
          <w:sz w:val="24"/>
          <w:szCs w:val="24"/>
        </w:rPr>
        <w:t>emails</w:t>
      </w:r>
      <w:proofErr w:type="spellEnd"/>
      <w:r w:rsidRPr="009221F4">
        <w:rPr>
          <w:rFonts w:ascii="Times New Roman" w:hAnsi="Times New Roman" w:cs="Times New Roman"/>
          <w:sz w:val="24"/>
          <w:szCs w:val="24"/>
        </w:rPr>
        <w:t>, m</w:t>
      </w:r>
      <w:bookmarkStart w:id="0" w:name="_GoBack"/>
      <w:bookmarkEnd w:id="0"/>
      <w:r w:rsidRPr="009221F4">
        <w:rPr>
          <w:rFonts w:ascii="Times New Roman" w:hAnsi="Times New Roman" w:cs="Times New Roman"/>
          <w:sz w:val="24"/>
          <w:szCs w:val="24"/>
        </w:rPr>
        <w:t xml:space="preserve">emorandos, </w:t>
      </w:r>
      <w:r>
        <w:rPr>
          <w:rFonts w:ascii="Times New Roman" w:hAnsi="Times New Roman" w:cs="Times New Roman"/>
          <w:sz w:val="24"/>
          <w:szCs w:val="24"/>
        </w:rPr>
        <w:t xml:space="preserve">documentos oficiais, currículos </w:t>
      </w:r>
      <w:r w:rsidRPr="009221F4">
        <w:rPr>
          <w:rFonts w:ascii="Times New Roman" w:hAnsi="Times New Roman" w:cs="Times New Roman"/>
          <w:sz w:val="24"/>
          <w:szCs w:val="24"/>
        </w:rPr>
        <w:t xml:space="preserve">escolares, editais, provas, exames e instrumentos </w:t>
      </w:r>
      <w:r>
        <w:rPr>
          <w:rFonts w:ascii="Times New Roman" w:hAnsi="Times New Roman" w:cs="Times New Roman"/>
          <w:sz w:val="24"/>
          <w:szCs w:val="24"/>
        </w:rPr>
        <w:t xml:space="preserve">congêneres, de formas de flexão </w:t>
      </w:r>
      <w:r w:rsidRPr="009221F4">
        <w:rPr>
          <w:rFonts w:ascii="Times New Roman" w:hAnsi="Times New Roman" w:cs="Times New Roman"/>
          <w:sz w:val="24"/>
          <w:szCs w:val="24"/>
        </w:rPr>
        <w:t>de gênero e de número das palavras da língua</w:t>
      </w:r>
      <w:r w:rsidR="00A20E48">
        <w:rPr>
          <w:rFonts w:ascii="Times New Roman" w:hAnsi="Times New Roman" w:cs="Times New Roman"/>
          <w:sz w:val="24"/>
          <w:szCs w:val="24"/>
        </w:rPr>
        <w:t xml:space="preserve"> portuguesa em contrariedade às </w:t>
      </w:r>
      <w:r w:rsidRPr="009221F4">
        <w:rPr>
          <w:rFonts w:ascii="Times New Roman" w:hAnsi="Times New Roman" w:cs="Times New Roman"/>
          <w:sz w:val="24"/>
          <w:szCs w:val="24"/>
        </w:rPr>
        <w:t xml:space="preserve">regras gramaticais consolidadas. </w:t>
      </w:r>
    </w:p>
    <w:p w:rsidR="00A20E48" w:rsidRDefault="00A20E48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Plauto Miró </w:t>
      </w:r>
    </w:p>
    <w:p w:rsidR="00A20E48" w:rsidRDefault="00A20E48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E48" w:rsidRPr="00A20E48" w:rsidRDefault="00A20E48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0E48">
        <w:rPr>
          <w:rFonts w:ascii="Times New Roman" w:hAnsi="Times New Roman" w:cs="Times New Roman"/>
          <w:b/>
          <w:sz w:val="24"/>
          <w:szCs w:val="24"/>
          <w:u w:val="single"/>
        </w:rPr>
        <w:t>Item 3 – Projeto de lei 453/2022</w:t>
      </w:r>
    </w:p>
    <w:p w:rsidR="009C7322" w:rsidRPr="00F37C9D" w:rsidRDefault="00A20E48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C9D">
        <w:rPr>
          <w:rFonts w:ascii="Times New Roman" w:hAnsi="Times New Roman" w:cs="Times New Roman"/>
          <w:b/>
          <w:sz w:val="24"/>
          <w:szCs w:val="24"/>
        </w:rPr>
        <w:t xml:space="preserve">Autores: Natan Sperafico </w:t>
      </w:r>
    </w:p>
    <w:p w:rsidR="00A20E48" w:rsidRDefault="00A20E48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20E48">
        <w:rPr>
          <w:rFonts w:ascii="Times New Roman" w:hAnsi="Times New Roman" w:cs="Times New Roman"/>
          <w:sz w:val="24"/>
          <w:szCs w:val="24"/>
        </w:rPr>
        <w:t>nstitui no estado do Paraná o dia da inovação e da tecnologia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48">
        <w:rPr>
          <w:rFonts w:ascii="Times New Roman" w:hAnsi="Times New Roman" w:cs="Times New Roman"/>
          <w:sz w:val="24"/>
          <w:szCs w:val="24"/>
        </w:rPr>
        <w:t>no campo, a ser comemorado em 25 de fevereiro.</w:t>
      </w:r>
    </w:p>
    <w:p w:rsidR="00A20E48" w:rsidRDefault="00A20E48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Luiz Fernando Guerra </w:t>
      </w:r>
    </w:p>
    <w:p w:rsidR="00A20E48" w:rsidRDefault="00A20E48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E48" w:rsidRPr="000B6FC9" w:rsidRDefault="00A20E48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0E48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D7A3D"/>
    <w:rsid w:val="00517441"/>
    <w:rsid w:val="00691584"/>
    <w:rsid w:val="006E26AD"/>
    <w:rsid w:val="00800444"/>
    <w:rsid w:val="008A2FF0"/>
    <w:rsid w:val="009221F4"/>
    <w:rsid w:val="00986C31"/>
    <w:rsid w:val="009B2E16"/>
    <w:rsid w:val="009B71C5"/>
    <w:rsid w:val="009C481E"/>
    <w:rsid w:val="009C7322"/>
    <w:rsid w:val="00A20E48"/>
    <w:rsid w:val="00A742F0"/>
    <w:rsid w:val="00C1529B"/>
    <w:rsid w:val="00D7356E"/>
    <w:rsid w:val="00D8087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2025-04-03T14:07:00Z</cp:lastPrinted>
  <dcterms:created xsi:type="dcterms:W3CDTF">2025-02-26T20:08:00Z</dcterms:created>
  <dcterms:modified xsi:type="dcterms:W3CDTF">2025-04-03T14:14:00Z</dcterms:modified>
</cp:coreProperties>
</file>