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935B42">
        <w:rPr>
          <w:rFonts w:ascii="Times New Roman" w:hAnsi="Times New Roman" w:cs="Times New Roman"/>
          <w:b/>
          <w:sz w:val="24"/>
          <w:szCs w:val="24"/>
        </w:rPr>
        <w:t>47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935B42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823A9">
        <w:rPr>
          <w:rFonts w:ascii="Times New Roman" w:hAnsi="Times New Roman" w:cs="Times New Roman"/>
          <w:b/>
          <w:sz w:val="24"/>
          <w:szCs w:val="24"/>
        </w:rPr>
        <w:t>SETEMBRO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BC2D2A" w:rsidRDefault="009221F4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D2A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BC2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328</w:t>
      </w:r>
      <w:r w:rsidR="005E637F" w:rsidRPr="00BC2D2A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C7303F" w:rsidRPr="0034760A" w:rsidRDefault="008461E5" w:rsidP="00347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60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9D67F0" w:rsidRPr="0034760A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9D67F0" w:rsidRPr="00347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7F0" w:rsidRPr="0034760A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9D67F0" w:rsidRPr="00347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Reconhece como patrimônio artístico do Paraná a letra e a música Bicho do Paraná, do músico e compositor João Lopes, In </w:t>
      </w:r>
      <w:proofErr w:type="spellStart"/>
      <w:r w:rsidRPr="0034760A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Pr="0034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2E4B" w:rsidRPr="0034760A" w:rsidRDefault="000F5AA6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Relator: </w:t>
      </w:r>
      <w:r w:rsidR="000C22B5" w:rsidRPr="0034760A">
        <w:rPr>
          <w:rFonts w:ascii="Times New Roman" w:hAnsi="Times New Roman" w:cs="Times New Roman"/>
          <w:sz w:val="24"/>
          <w:szCs w:val="24"/>
        </w:rPr>
        <w:t xml:space="preserve">Evandro Araújo </w:t>
      </w:r>
      <w:r w:rsidR="00C466D2" w:rsidRPr="0034760A">
        <w:rPr>
          <w:rFonts w:ascii="Times New Roman" w:hAnsi="Times New Roman" w:cs="Times New Roman"/>
          <w:sz w:val="24"/>
          <w:szCs w:val="24"/>
        </w:rPr>
        <w:t xml:space="preserve"> </w:t>
      </w:r>
      <w:r w:rsidR="004C5945" w:rsidRPr="0034760A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34760A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34760A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34760A">
        <w:rPr>
          <w:rFonts w:ascii="Times New Roman" w:hAnsi="Times New Roman" w:cs="Times New Roman"/>
          <w:sz w:val="24"/>
          <w:szCs w:val="24"/>
        </w:rPr>
        <w:t xml:space="preserve"> </w:t>
      </w:r>
      <w:r w:rsidRPr="0034760A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347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34760A" w:rsidRDefault="004F2E4B" w:rsidP="0034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3A9" w:rsidRPr="0034760A" w:rsidRDefault="009823A9" w:rsidP="0034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60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9D67F0" w:rsidRPr="0034760A">
        <w:rPr>
          <w:rFonts w:ascii="Times New Roman" w:hAnsi="Times New Roman" w:cs="Times New Roman"/>
          <w:b/>
          <w:sz w:val="24"/>
          <w:szCs w:val="24"/>
          <w:u w:val="single"/>
        </w:rPr>
        <w:t>563/2021</w:t>
      </w:r>
    </w:p>
    <w:p w:rsidR="009823A9" w:rsidRPr="0034760A" w:rsidRDefault="009823A9" w:rsidP="00347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60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D67F0" w:rsidRPr="0034760A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9D67F0" w:rsidRPr="0034760A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9D67F0" w:rsidRPr="00347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Institui o Dia Estadual do Café a ser comemorado anualmente em 1º de outubro </w:t>
      </w:r>
    </w:p>
    <w:p w:rsidR="009823A9" w:rsidRPr="0034760A" w:rsidRDefault="009823A9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Relator: </w:t>
      </w:r>
      <w:r w:rsidR="009D67F0" w:rsidRPr="0034760A">
        <w:rPr>
          <w:rFonts w:ascii="Times New Roman" w:hAnsi="Times New Roman" w:cs="Times New Roman"/>
          <w:sz w:val="24"/>
          <w:szCs w:val="24"/>
        </w:rPr>
        <w:t xml:space="preserve">Evandro Araújo </w:t>
      </w:r>
      <w:r w:rsidRPr="00347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878" w:rsidRPr="0034760A" w:rsidRDefault="00A30878" w:rsidP="00347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A9" w:rsidRPr="0034760A" w:rsidRDefault="00BC2D2A" w:rsidP="0034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60A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9823A9" w:rsidRPr="0034760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9D67F0" w:rsidRPr="0034760A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9823A9" w:rsidRPr="0034760A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9823A9" w:rsidRPr="0034760A" w:rsidRDefault="009823A9" w:rsidP="00347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60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9D67F0" w:rsidRPr="0034760A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9D67F0" w:rsidRPr="0034760A">
        <w:rPr>
          <w:rFonts w:ascii="Times New Roman" w:hAnsi="Times New Roman" w:cs="Times New Roman"/>
          <w:b/>
          <w:sz w:val="24"/>
          <w:szCs w:val="24"/>
        </w:rPr>
        <w:t xml:space="preserve"> Neto </w:t>
      </w:r>
      <w:r w:rsidRPr="00347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23A9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>Altera o art. 28 da Lei nº 14.037, de 20 de março de 2003, que instituiu o Código Estadual de Proteção aos Animais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7F0" w:rsidRPr="0034760A" w:rsidRDefault="009D67F0" w:rsidP="0034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60A">
        <w:rPr>
          <w:rFonts w:ascii="Times New Roman" w:hAnsi="Times New Roman" w:cs="Times New Roman"/>
          <w:b/>
          <w:sz w:val="24"/>
          <w:szCs w:val="24"/>
          <w:u w:val="single"/>
        </w:rPr>
        <w:t>Item 4 - Projeto de Lei 132/2022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34760A"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 w:rsidRPr="0034760A">
        <w:rPr>
          <w:rFonts w:ascii="Times New Roman" w:hAnsi="Times New Roman" w:cs="Times New Roman"/>
          <w:sz w:val="24"/>
          <w:szCs w:val="24"/>
        </w:rPr>
        <w:t>Rafagnin</w:t>
      </w:r>
      <w:proofErr w:type="spellEnd"/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>Insere no Calendário de Eventos Turístico do Paraná a Festa da Reforma Agrária Celebrando a Cultura Caiçara e Camponesa, realizada anualmente no último sábado do mês de novembro, no Município de Antonina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BC2D2A" w:rsidRPr="0034760A" w:rsidRDefault="00BC2D2A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7F0" w:rsidRPr="0034760A" w:rsidRDefault="00BC2D2A" w:rsidP="0034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60A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9D67F0" w:rsidRPr="0034760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266/2022</w:t>
      </w:r>
    </w:p>
    <w:p w:rsidR="00BC2D2A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34760A">
        <w:rPr>
          <w:rFonts w:ascii="Times New Roman" w:hAnsi="Times New Roman" w:cs="Times New Roman"/>
          <w:sz w:val="24"/>
          <w:szCs w:val="24"/>
        </w:rPr>
        <w:t xml:space="preserve">Soldado </w:t>
      </w:r>
      <w:proofErr w:type="spellStart"/>
      <w:r w:rsidRPr="0034760A">
        <w:rPr>
          <w:rFonts w:ascii="Times New Roman" w:hAnsi="Times New Roman" w:cs="Times New Roman"/>
          <w:sz w:val="24"/>
          <w:szCs w:val="24"/>
        </w:rPr>
        <w:t>Fruet</w:t>
      </w:r>
      <w:proofErr w:type="spellEnd"/>
      <w:r w:rsidRPr="0034760A">
        <w:rPr>
          <w:rFonts w:ascii="Times New Roman" w:hAnsi="Times New Roman" w:cs="Times New Roman"/>
          <w:sz w:val="24"/>
          <w:szCs w:val="24"/>
        </w:rPr>
        <w:t xml:space="preserve"> e Alexandre Amaro </w:t>
      </w:r>
      <w:r w:rsidR="00BC2D2A" w:rsidRPr="00347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7F0" w:rsidRPr="0034760A" w:rsidRDefault="00BC2D2A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Institui o Dia Estadual do </w:t>
      </w:r>
      <w:r w:rsidR="009D67F0" w:rsidRPr="0034760A">
        <w:rPr>
          <w:rFonts w:ascii="Times New Roman" w:hAnsi="Times New Roman" w:cs="Times New Roman"/>
          <w:sz w:val="24"/>
          <w:szCs w:val="24"/>
        </w:rPr>
        <w:t>Cristão</w:t>
      </w:r>
    </w:p>
    <w:p w:rsidR="00BC2D2A" w:rsidRPr="0034760A" w:rsidRDefault="00BC2D2A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BC2D2A" w:rsidRPr="0034760A" w:rsidRDefault="00BC2D2A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7F0" w:rsidRPr="0034760A" w:rsidRDefault="00BC2D2A" w:rsidP="0034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60A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9D67F0" w:rsidRPr="0034760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275/2022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60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Pr="0034760A">
        <w:rPr>
          <w:rFonts w:ascii="Times New Roman" w:hAnsi="Times New Roman" w:cs="Times New Roman"/>
          <w:b/>
          <w:sz w:val="24"/>
          <w:szCs w:val="24"/>
        </w:rPr>
        <w:t>Tercilio</w:t>
      </w:r>
      <w:proofErr w:type="spellEnd"/>
      <w:r w:rsidRPr="00347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760A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Pr="0034760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Insere no Calendário Oficial de Eventos Turísticos do Paraná a Festa do Churrasco no Espeto de Bambu do Município de </w:t>
      </w:r>
      <w:proofErr w:type="spellStart"/>
      <w:r w:rsidRPr="0034760A">
        <w:rPr>
          <w:rFonts w:ascii="Times New Roman" w:hAnsi="Times New Roman" w:cs="Times New Roman"/>
          <w:sz w:val="24"/>
          <w:szCs w:val="24"/>
        </w:rPr>
        <w:t>Iguaraçu</w:t>
      </w:r>
      <w:proofErr w:type="spellEnd"/>
      <w:r w:rsidRPr="0034760A">
        <w:rPr>
          <w:rFonts w:ascii="Times New Roman" w:hAnsi="Times New Roman" w:cs="Times New Roman"/>
          <w:sz w:val="24"/>
          <w:szCs w:val="24"/>
        </w:rPr>
        <w:t>.</w:t>
      </w:r>
    </w:p>
    <w:p w:rsidR="00BC2D2A" w:rsidRPr="0034760A" w:rsidRDefault="00BC2D2A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9D67F0" w:rsidRPr="0034760A" w:rsidRDefault="00BC2D2A" w:rsidP="0034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6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7</w:t>
      </w:r>
      <w:r w:rsidR="009D67F0" w:rsidRPr="0034760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403/2022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60A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9D67F0" w:rsidRPr="0034760A" w:rsidRDefault="009D67F0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>Autoriza a co</w:t>
      </w:r>
      <w:r w:rsidR="00BC2D2A" w:rsidRPr="0034760A">
        <w:rPr>
          <w:rFonts w:ascii="Times New Roman" w:hAnsi="Times New Roman" w:cs="Times New Roman"/>
          <w:sz w:val="24"/>
          <w:szCs w:val="24"/>
        </w:rPr>
        <w:t xml:space="preserve">ncessão de crédito presumido do </w:t>
      </w:r>
      <w:r w:rsidRPr="0034760A">
        <w:rPr>
          <w:rFonts w:ascii="Times New Roman" w:hAnsi="Times New Roman" w:cs="Times New Roman"/>
          <w:sz w:val="24"/>
          <w:szCs w:val="24"/>
        </w:rPr>
        <w:t>Imposto sobre Operações relativas à Circulação de</w:t>
      </w:r>
      <w:r w:rsidR="00BC2D2A" w:rsidRPr="0034760A">
        <w:rPr>
          <w:rFonts w:ascii="Times New Roman" w:hAnsi="Times New Roman" w:cs="Times New Roman"/>
          <w:sz w:val="24"/>
          <w:szCs w:val="24"/>
        </w:rPr>
        <w:t xml:space="preserve"> Mercadorias e sobre Prestações </w:t>
      </w:r>
      <w:r w:rsidRPr="0034760A">
        <w:rPr>
          <w:rFonts w:ascii="Times New Roman" w:hAnsi="Times New Roman" w:cs="Times New Roman"/>
          <w:sz w:val="24"/>
          <w:szCs w:val="24"/>
        </w:rPr>
        <w:t>de Serviços de Transporte Interestadual e Inte</w:t>
      </w:r>
      <w:r w:rsidR="00BC2D2A" w:rsidRPr="0034760A">
        <w:rPr>
          <w:rFonts w:ascii="Times New Roman" w:hAnsi="Times New Roman" w:cs="Times New Roman"/>
          <w:sz w:val="24"/>
          <w:szCs w:val="24"/>
        </w:rPr>
        <w:t xml:space="preserve">rmunicipal e de Comunicação aos </w:t>
      </w:r>
      <w:r w:rsidRPr="0034760A">
        <w:rPr>
          <w:rFonts w:ascii="Times New Roman" w:hAnsi="Times New Roman" w:cs="Times New Roman"/>
          <w:sz w:val="24"/>
          <w:szCs w:val="24"/>
        </w:rPr>
        <w:t>produtores ou distribuidores paranaenses de et</w:t>
      </w:r>
      <w:r w:rsidR="00BC2D2A" w:rsidRPr="0034760A">
        <w:rPr>
          <w:rFonts w:ascii="Times New Roman" w:hAnsi="Times New Roman" w:cs="Times New Roman"/>
          <w:sz w:val="24"/>
          <w:szCs w:val="24"/>
        </w:rPr>
        <w:t xml:space="preserve">anol hidratado combustível, com </w:t>
      </w:r>
      <w:r w:rsidRPr="0034760A">
        <w:rPr>
          <w:rFonts w:ascii="Times New Roman" w:hAnsi="Times New Roman" w:cs="Times New Roman"/>
          <w:sz w:val="24"/>
          <w:szCs w:val="24"/>
        </w:rPr>
        <w:t>fulcro no inciso V do caput e no § 5º, ambos do a</w:t>
      </w:r>
      <w:r w:rsidR="00BC2D2A" w:rsidRPr="0034760A">
        <w:rPr>
          <w:rFonts w:ascii="Times New Roman" w:hAnsi="Times New Roman" w:cs="Times New Roman"/>
          <w:sz w:val="24"/>
          <w:szCs w:val="24"/>
        </w:rPr>
        <w:t xml:space="preserve">rt. 5º da Emenda Constitucional </w:t>
      </w:r>
      <w:r w:rsidRPr="0034760A">
        <w:rPr>
          <w:rFonts w:ascii="Times New Roman" w:hAnsi="Times New Roman" w:cs="Times New Roman"/>
          <w:sz w:val="24"/>
          <w:szCs w:val="24"/>
        </w:rPr>
        <w:t>nº 123, de 14 de julho de 2022, e no Convênio ICMS 116, de 27 de julho de 2022.</w:t>
      </w:r>
    </w:p>
    <w:p w:rsidR="00BC2D2A" w:rsidRPr="0034760A" w:rsidRDefault="00BC2D2A" w:rsidP="0034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60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9D67F0" w:rsidRPr="009D67F0" w:rsidRDefault="009D67F0" w:rsidP="009D67F0"/>
    <w:p w:rsidR="005D7E66" w:rsidRPr="00CE7DE7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C22B5"/>
    <w:rsid w:val="000F5AA6"/>
    <w:rsid w:val="00130AB7"/>
    <w:rsid w:val="00162B0F"/>
    <w:rsid w:val="00186867"/>
    <w:rsid w:val="001D1A01"/>
    <w:rsid w:val="001D7FD0"/>
    <w:rsid w:val="0022509B"/>
    <w:rsid w:val="00243ECA"/>
    <w:rsid w:val="002A092D"/>
    <w:rsid w:val="00325910"/>
    <w:rsid w:val="0034760A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E99"/>
    <w:rsid w:val="008A2FF0"/>
    <w:rsid w:val="008A5A46"/>
    <w:rsid w:val="008C154E"/>
    <w:rsid w:val="008E7483"/>
    <w:rsid w:val="009221F4"/>
    <w:rsid w:val="00935B42"/>
    <w:rsid w:val="00980997"/>
    <w:rsid w:val="009823A9"/>
    <w:rsid w:val="00986C31"/>
    <w:rsid w:val="009A589B"/>
    <w:rsid w:val="009A76F9"/>
    <w:rsid w:val="009B2E16"/>
    <w:rsid w:val="009B71C5"/>
    <w:rsid w:val="009C481E"/>
    <w:rsid w:val="009C7322"/>
    <w:rsid w:val="009D67F0"/>
    <w:rsid w:val="009E1389"/>
    <w:rsid w:val="00A20E48"/>
    <w:rsid w:val="00A248A3"/>
    <w:rsid w:val="00A30878"/>
    <w:rsid w:val="00A57AC6"/>
    <w:rsid w:val="00A60377"/>
    <w:rsid w:val="00A742F0"/>
    <w:rsid w:val="00B365CD"/>
    <w:rsid w:val="00B435DA"/>
    <w:rsid w:val="00B73329"/>
    <w:rsid w:val="00BC2D2A"/>
    <w:rsid w:val="00BC48F9"/>
    <w:rsid w:val="00BC64C9"/>
    <w:rsid w:val="00BD2D01"/>
    <w:rsid w:val="00BE44B4"/>
    <w:rsid w:val="00C150A5"/>
    <w:rsid w:val="00C1529B"/>
    <w:rsid w:val="00C43095"/>
    <w:rsid w:val="00C466C7"/>
    <w:rsid w:val="00C466D2"/>
    <w:rsid w:val="00C7303F"/>
    <w:rsid w:val="00C743D6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</cp:revision>
  <cp:lastPrinted>2025-05-29T18:52:00Z</cp:lastPrinted>
  <dcterms:created xsi:type="dcterms:W3CDTF">2025-03-19T12:40:00Z</dcterms:created>
  <dcterms:modified xsi:type="dcterms:W3CDTF">2025-05-29T18:53:00Z</dcterms:modified>
</cp:coreProperties>
</file>