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10658">
        <w:rPr>
          <w:rFonts w:ascii="Times New Roman" w:hAnsi="Times New Roman" w:cs="Times New Roman"/>
          <w:b/>
          <w:sz w:val="24"/>
          <w:szCs w:val="24"/>
        </w:rPr>
        <w:t>13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010658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JUL</w:t>
      </w:r>
      <w:r w:rsidR="00BD6690">
        <w:rPr>
          <w:rFonts w:ascii="Times New Roman" w:hAnsi="Times New Roman" w:cs="Times New Roman"/>
          <w:b/>
          <w:sz w:val="24"/>
          <w:szCs w:val="24"/>
        </w:rPr>
        <w:t>HO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638C5" w:rsidRDefault="009221F4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010658">
        <w:rPr>
          <w:rFonts w:ascii="Times New Roman" w:hAnsi="Times New Roman" w:cs="Times New Roman"/>
          <w:b/>
          <w:sz w:val="24"/>
          <w:szCs w:val="24"/>
          <w:u w:val="single"/>
        </w:rPr>
        <w:t xml:space="preserve"> 89/2022</w:t>
      </w:r>
    </w:p>
    <w:p w:rsidR="005C4A8C" w:rsidRPr="006638C5" w:rsidRDefault="0060758B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75A1" w:rsidRDefault="005475A1" w:rsidP="005475A1">
      <w:pPr>
        <w:spacing w:after="0"/>
        <w:jc w:val="both"/>
      </w:pPr>
      <w:r>
        <w:t xml:space="preserve">Altera dispositivos da lei n° 5.515, de 15 de fevereiro de 1967, que dispõe sobre a aplicação do fundo de desenvolvimento econômico; da lei n° 19.478, de 2 de abril de 2018, que instituiu fundo de aval garantidor das microempresas e empresas de pequeno porte do Paraná — FAG/PR; da lei n° 19.479, de 30 de abril de 2018, que instituiu o fundo de capital de risco do estado do Paraná - FCR/PR; da lei n° 19.480, de 2 de maio de 2018, que instituiu o fundo de inovação das microempresas e empresas de pequeno porte do Paraná — FIME/PR e dá outras providências. </w:t>
      </w:r>
    </w:p>
    <w:p w:rsidR="00010658" w:rsidRDefault="005475A1" w:rsidP="005475A1">
      <w:pPr>
        <w:spacing w:after="0"/>
      </w:pPr>
      <w:r>
        <w:t>Relator: Marcel Micheletto.</w:t>
      </w:r>
    </w:p>
    <w:p w:rsidR="00010658" w:rsidRDefault="00010658" w:rsidP="00010658">
      <w:pPr>
        <w:spacing w:after="0"/>
      </w:pPr>
    </w:p>
    <w:p w:rsidR="0034283E" w:rsidRPr="006638C5" w:rsidRDefault="0034283E" w:rsidP="00342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0658"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4283E" w:rsidRPr="006638C5" w:rsidRDefault="0034283E" w:rsidP="003428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 </w:t>
      </w:r>
      <w:r w:rsidRPr="006638C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475A1" w:rsidRDefault="005475A1" w:rsidP="005475A1">
      <w:pPr>
        <w:spacing w:after="0"/>
        <w:jc w:val="both"/>
      </w:pPr>
      <w:r>
        <w:t xml:space="preserve">Cria cargos no quadro de servidores do ministério público do estado do paraná, conforme especifica, e adota outras providências. </w:t>
      </w:r>
    </w:p>
    <w:p w:rsidR="0034283E" w:rsidRDefault="005475A1" w:rsidP="005475A1">
      <w:pPr>
        <w:spacing w:after="0"/>
      </w:pPr>
      <w:r>
        <w:t>Relator: Deputado Douglas Fabrício</w:t>
      </w:r>
    </w:p>
    <w:p w:rsidR="005475A1" w:rsidRDefault="005475A1" w:rsidP="005475A1">
      <w:pPr>
        <w:spacing w:after="0"/>
        <w:jc w:val="both"/>
      </w:pPr>
    </w:p>
    <w:p w:rsidR="005475A1" w:rsidRPr="006638C5" w:rsidRDefault="005475A1" w:rsidP="005475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35/2022</w:t>
      </w:r>
    </w:p>
    <w:p w:rsidR="005475A1" w:rsidRPr="006638C5" w:rsidRDefault="005475A1" w:rsidP="005475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Tribunal de Justiça do Estado do Paraná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38C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475A1" w:rsidRDefault="005475A1" w:rsidP="005475A1">
      <w:pPr>
        <w:spacing w:after="0"/>
        <w:jc w:val="both"/>
      </w:pPr>
      <w:r>
        <w:t>Cria o foro regional de Paiçandu na comarca da região metropolitana de Maringá, os respectivos cargos de magistrados e servidores e altera a lei n° 14.277, de 30 de dezembro de 2003 - código de organização e divisão judiciária (CODJ).</w:t>
      </w:r>
    </w:p>
    <w:p w:rsidR="005475A1" w:rsidRDefault="005475A1" w:rsidP="005475A1">
      <w:pPr>
        <w:spacing w:after="0"/>
      </w:pPr>
      <w:r>
        <w:t xml:space="preserve">Relator: Deputado delegado </w:t>
      </w:r>
      <w:proofErr w:type="spellStart"/>
      <w:r>
        <w:t>Jacovós</w:t>
      </w:r>
      <w:proofErr w:type="spellEnd"/>
      <w:r>
        <w:t>.</w:t>
      </w:r>
    </w:p>
    <w:p w:rsidR="005475A1" w:rsidRPr="00814858" w:rsidRDefault="005475A1" w:rsidP="005475A1">
      <w:pPr>
        <w:spacing w:after="0"/>
        <w:jc w:val="both"/>
      </w:pPr>
    </w:p>
    <w:sectPr w:rsidR="005475A1" w:rsidRPr="00814858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B6FC9"/>
    <w:rsid w:val="000F46CE"/>
    <w:rsid w:val="00186867"/>
    <w:rsid w:val="001A2EC7"/>
    <w:rsid w:val="001B32C9"/>
    <w:rsid w:val="001D1A01"/>
    <w:rsid w:val="00213C38"/>
    <w:rsid w:val="0022509B"/>
    <w:rsid w:val="0034283E"/>
    <w:rsid w:val="00374849"/>
    <w:rsid w:val="00410BBE"/>
    <w:rsid w:val="00466490"/>
    <w:rsid w:val="004A71D4"/>
    <w:rsid w:val="004D0C44"/>
    <w:rsid w:val="004D191B"/>
    <w:rsid w:val="004D7A3D"/>
    <w:rsid w:val="00517441"/>
    <w:rsid w:val="005475A1"/>
    <w:rsid w:val="005C4A8C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D20FA"/>
    <w:rsid w:val="006E26AD"/>
    <w:rsid w:val="007217AA"/>
    <w:rsid w:val="00782D1D"/>
    <w:rsid w:val="00800444"/>
    <w:rsid w:val="008062F5"/>
    <w:rsid w:val="00814858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B03168"/>
    <w:rsid w:val="00B435DA"/>
    <w:rsid w:val="00B73329"/>
    <w:rsid w:val="00B95FAF"/>
    <w:rsid w:val="00BD6690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2025-03-13T19:43:00Z</dcterms:created>
  <dcterms:modified xsi:type="dcterms:W3CDTF">2025-03-13T19:43:00Z</dcterms:modified>
</cp:coreProperties>
</file>