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4D7A3D" w:rsidP="0095416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1C5"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954168">
        <w:rPr>
          <w:rFonts w:ascii="Times New Roman" w:hAnsi="Times New Roman" w:cs="Times New Roman"/>
          <w:b/>
          <w:sz w:val="24"/>
          <w:szCs w:val="24"/>
        </w:rPr>
        <w:t>REDAÇÃO</w:t>
      </w:r>
      <w:r w:rsidRPr="009B71C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54168" w:rsidRPr="00954168" w:rsidRDefault="00954168" w:rsidP="0095416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DA36FB">
        <w:rPr>
          <w:rFonts w:ascii="Times New Roman" w:hAnsi="Times New Roman" w:cs="Times New Roman"/>
          <w:b/>
          <w:sz w:val="24"/>
          <w:szCs w:val="24"/>
        </w:rPr>
        <w:t>22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9B71C5" w:rsidRDefault="00DA36FB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C86704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="00C86704">
        <w:rPr>
          <w:rFonts w:ascii="Times New Roman" w:hAnsi="Times New Roman" w:cs="Times New Roman"/>
          <w:b/>
          <w:sz w:val="24"/>
          <w:szCs w:val="24"/>
        </w:rPr>
        <w:t>JUNHO</w:t>
      </w:r>
      <w:proofErr w:type="gramEnd"/>
      <w:r w:rsidR="00954168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p w:rsidR="00A742F0" w:rsidRDefault="00A742F0" w:rsidP="00D80872">
      <w:pPr>
        <w:spacing w:line="240" w:lineRule="auto"/>
        <w:rPr>
          <w:rFonts w:ascii="Times New Roman" w:hAnsi="Times New Roman" w:cs="Times New Roman"/>
          <w:b/>
        </w:rPr>
      </w:pPr>
    </w:p>
    <w:p w:rsidR="00BA02AA" w:rsidRDefault="009C481E" w:rsidP="00BD697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9B71C5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01 </w:t>
      </w:r>
      <w:r w:rsidR="00A742F0" w:rsidRPr="009B71C5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9B71C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742F0" w:rsidRPr="009B71C5">
        <w:rPr>
          <w:rFonts w:ascii="Times New Roman" w:hAnsi="Times New Roman" w:cs="Times New Roman"/>
          <w:b/>
          <w:sz w:val="24"/>
          <w:szCs w:val="24"/>
          <w:u w:val="single"/>
        </w:rPr>
        <w:t>Projeto de lei n</w:t>
      </w:r>
      <w:r w:rsidR="00A742F0" w:rsidRPr="009B71C5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º</w:t>
      </w:r>
      <w:r w:rsidR="008A2FF0" w:rsidRPr="009B71C5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 xml:space="preserve"> </w:t>
      </w:r>
      <w:r w:rsidR="00DA36FB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466/2020</w:t>
      </w:r>
    </w:p>
    <w:p w:rsidR="00DA36FB" w:rsidRPr="00DA36FB" w:rsidRDefault="00954168" w:rsidP="00DA36FB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</w:t>
      </w:r>
      <w:r w:rsidR="00DA36FB" w:rsidRPr="00DA36FB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Deputado Douglas</w:t>
      </w:r>
    </w:p>
    <w:p w:rsidR="00DA36FB" w:rsidRPr="00DA36FB" w:rsidRDefault="00DA36FB" w:rsidP="00DA36FB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DA36FB">
        <w:rPr>
          <w:rStyle w:val="hgkelc"/>
          <w:rFonts w:ascii="Times New Roman" w:hAnsi="Times New Roman" w:cs="Times New Roman"/>
          <w:sz w:val="24"/>
          <w:szCs w:val="24"/>
          <w:lang w:val="pt-PT"/>
        </w:rPr>
        <w:t>Fabrício, que Revoga o art. 2º da Lei nº 20.259, de 15 de julho de 2020</w:t>
      </w:r>
    </w:p>
    <w:p w:rsidR="00380DD6" w:rsidRDefault="00C86704" w:rsidP="00DA3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Relator: </w:t>
      </w:r>
      <w:r w:rsidR="00DA36FB">
        <w:rPr>
          <w:rFonts w:ascii="Times New Roman" w:hAnsi="Times New Roman" w:cs="Times New Roman"/>
          <w:sz w:val="24"/>
          <w:szCs w:val="24"/>
          <w:lang w:val="pt-PT"/>
        </w:rPr>
        <w:t>Luiz Fernando Guerra</w:t>
      </w:r>
    </w:p>
    <w:p w:rsidR="00C86704" w:rsidRDefault="00C86704" w:rsidP="00380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86704" w:rsidRDefault="00C86704" w:rsidP="00C86704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02</w:t>
      </w:r>
      <w:r w:rsidRPr="009B71C5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n</w:t>
      </w:r>
      <w:r w:rsidRPr="009B71C5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 xml:space="preserve">º </w:t>
      </w:r>
      <w:r w:rsidR="00DA36FB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671/2020</w:t>
      </w:r>
    </w:p>
    <w:p w:rsidR="00DA36FB" w:rsidRDefault="00C86704" w:rsidP="00DA36FB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</w:t>
      </w:r>
      <w:r w:rsidR="00DA36FB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Deputado Nelson Luersen</w:t>
      </w:r>
    </w:p>
    <w:p w:rsidR="00C86704" w:rsidRPr="00DA36FB" w:rsidRDefault="00DA36FB" w:rsidP="00DA36FB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DA36FB">
        <w:rPr>
          <w:rStyle w:val="hgkelc"/>
          <w:rFonts w:ascii="Times New Roman" w:hAnsi="Times New Roman" w:cs="Times New Roman"/>
          <w:sz w:val="24"/>
          <w:szCs w:val="24"/>
          <w:lang w:val="pt-PT"/>
        </w:rPr>
        <w:t>Dispõe sobre a liberação da rede Wifi aos pacientes e usuários de Hospitais no Estado do Paraná</w:t>
      </w:r>
    </w:p>
    <w:p w:rsidR="00DA36FB" w:rsidRDefault="00DA36FB" w:rsidP="00DA3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Relator: Luiz Fernando Guerra</w:t>
      </w:r>
    </w:p>
    <w:p w:rsidR="00DA36FB" w:rsidRDefault="00DA36FB" w:rsidP="00DA36FB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</w:p>
    <w:p w:rsidR="00DA36FB" w:rsidRDefault="00DA36FB" w:rsidP="00DA36FB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03</w:t>
      </w:r>
      <w:r w:rsidRPr="009B71C5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n</w:t>
      </w:r>
      <w:r w:rsidRPr="009B71C5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 xml:space="preserve">º </w:t>
      </w:r>
      <w:r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693/2020</w:t>
      </w:r>
    </w:p>
    <w:p w:rsidR="00DA36FB" w:rsidRDefault="00DA36FB" w:rsidP="00DA36FB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DA36FB">
        <w:t xml:space="preserve"> </w:t>
      </w:r>
      <w:r w:rsidRPr="00DA36FB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Deputado</w:t>
      </w:r>
      <w:r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 Cobra Repórter</w:t>
      </w:r>
    </w:p>
    <w:p w:rsidR="00DA36FB" w:rsidRPr="00DA36FB" w:rsidRDefault="00DA36FB" w:rsidP="00DA36FB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DA36FB">
        <w:rPr>
          <w:rStyle w:val="hgkelc"/>
          <w:rFonts w:ascii="Times New Roman" w:hAnsi="Times New Roman" w:cs="Times New Roman"/>
          <w:sz w:val="24"/>
          <w:szCs w:val="24"/>
          <w:lang w:val="pt-PT"/>
        </w:rPr>
        <w:t>Concede o Título de Utilidade Pública ao Instituto de Tecnologia &amp; Dignidade Humana</w:t>
      </w:r>
    </w:p>
    <w:p w:rsidR="00DA36FB" w:rsidRDefault="00DA36FB" w:rsidP="00DA3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Relator: Luiz Fernando Guerra</w:t>
      </w:r>
    </w:p>
    <w:p w:rsidR="00DA36FB" w:rsidRDefault="00DA36FB" w:rsidP="00DA36FB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</w:p>
    <w:p w:rsidR="00DA36FB" w:rsidRDefault="00F623B4" w:rsidP="00DA36FB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04</w:t>
      </w:r>
      <w:r w:rsidR="00DA36FB" w:rsidRPr="009B71C5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n</w:t>
      </w:r>
      <w:r w:rsidR="00DA36FB" w:rsidRPr="009B71C5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 xml:space="preserve">º </w:t>
      </w:r>
      <w:r w:rsidR="00DA36FB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79/2022</w:t>
      </w:r>
    </w:p>
    <w:p w:rsidR="00DA36FB" w:rsidRDefault="00DA36FB" w:rsidP="00DA36FB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 Poder Executivo</w:t>
      </w:r>
    </w:p>
    <w:p w:rsidR="00DA36FB" w:rsidRPr="00DA36FB" w:rsidRDefault="00DA36FB" w:rsidP="00DA36FB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DA36FB">
        <w:rPr>
          <w:rStyle w:val="hgkelc"/>
          <w:rFonts w:ascii="Times New Roman" w:hAnsi="Times New Roman" w:cs="Times New Roman"/>
          <w:sz w:val="24"/>
          <w:szCs w:val="24"/>
          <w:lang w:val="pt-PT"/>
        </w:rPr>
        <w:t>Dispõe sobre a estruturação da autarquia Paraná Esporte</w:t>
      </w:r>
    </w:p>
    <w:p w:rsidR="00DA36FB" w:rsidRDefault="00DA36FB" w:rsidP="00DA3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Relator: Luiz Fernando Guerra</w:t>
      </w:r>
    </w:p>
    <w:p w:rsidR="00DA36FB" w:rsidRDefault="00DA36FB" w:rsidP="00DA36FB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</w:p>
    <w:p w:rsidR="00DA36FB" w:rsidRDefault="00F623B4" w:rsidP="00DA36FB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05</w:t>
      </w:r>
      <w:bookmarkStart w:id="0" w:name="_GoBack"/>
      <w:bookmarkEnd w:id="0"/>
      <w:r w:rsidR="00DA36FB" w:rsidRPr="009B71C5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n</w:t>
      </w:r>
      <w:r w:rsidR="00DA36FB" w:rsidRPr="009B71C5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 xml:space="preserve">º </w:t>
      </w:r>
      <w:r w:rsidR="00DA36FB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183/2022</w:t>
      </w:r>
    </w:p>
    <w:p w:rsidR="00DA36FB" w:rsidRDefault="00DA36FB" w:rsidP="00DA36FB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DA36FB">
        <w:t xml:space="preserve"> </w:t>
      </w:r>
      <w:r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Poder Executivo</w:t>
      </w:r>
    </w:p>
    <w:p w:rsidR="00DA36FB" w:rsidRPr="00DA36FB" w:rsidRDefault="00DA36FB" w:rsidP="00DA3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DA36FB">
        <w:rPr>
          <w:rStyle w:val="hgkelc"/>
          <w:rFonts w:ascii="Times New Roman" w:hAnsi="Times New Roman" w:cs="Times New Roman"/>
          <w:sz w:val="24"/>
          <w:szCs w:val="24"/>
          <w:lang w:val="pt-PT"/>
        </w:rPr>
        <w:t>Altera as Leis nº 20.118 de 19 de dezembro de 2019, a Lei nº 20.832, de 6 de dezembro de 2021, e nº 20.916, de 17 de dezembro de 2021</w:t>
      </w:r>
      <w:r w:rsidRPr="00DA36F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:rsidR="00DA36FB" w:rsidRDefault="00DA36FB" w:rsidP="00DA3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Relator: Luiz Fernando Guerra</w:t>
      </w:r>
    </w:p>
    <w:p w:rsidR="00DA36FB" w:rsidRPr="00380DD6" w:rsidRDefault="00DA36FB" w:rsidP="00DA3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sectPr w:rsidR="00DA36FB" w:rsidRPr="00380DD6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1DE2"/>
    <w:rsid w:val="00092C92"/>
    <w:rsid w:val="000B6FC9"/>
    <w:rsid w:val="00154194"/>
    <w:rsid w:val="001D1A01"/>
    <w:rsid w:val="00275A55"/>
    <w:rsid w:val="00295094"/>
    <w:rsid w:val="00351847"/>
    <w:rsid w:val="00374849"/>
    <w:rsid w:val="00380DD6"/>
    <w:rsid w:val="004D7A3D"/>
    <w:rsid w:val="00517441"/>
    <w:rsid w:val="00530464"/>
    <w:rsid w:val="005953F8"/>
    <w:rsid w:val="005A73D5"/>
    <w:rsid w:val="005F17D4"/>
    <w:rsid w:val="006033D8"/>
    <w:rsid w:val="006D322D"/>
    <w:rsid w:val="006E26AD"/>
    <w:rsid w:val="00701324"/>
    <w:rsid w:val="00800444"/>
    <w:rsid w:val="008A2FF0"/>
    <w:rsid w:val="00954168"/>
    <w:rsid w:val="00970DD7"/>
    <w:rsid w:val="00986C31"/>
    <w:rsid w:val="009B2E16"/>
    <w:rsid w:val="009B71C5"/>
    <w:rsid w:val="009C481E"/>
    <w:rsid w:val="009C7322"/>
    <w:rsid w:val="00A029F4"/>
    <w:rsid w:val="00A742F0"/>
    <w:rsid w:val="00B21AD3"/>
    <w:rsid w:val="00BA02AA"/>
    <w:rsid w:val="00BD6972"/>
    <w:rsid w:val="00C86704"/>
    <w:rsid w:val="00D10969"/>
    <w:rsid w:val="00D50A79"/>
    <w:rsid w:val="00D7356E"/>
    <w:rsid w:val="00D80872"/>
    <w:rsid w:val="00DA36FB"/>
    <w:rsid w:val="00E15E20"/>
    <w:rsid w:val="00E1683A"/>
    <w:rsid w:val="00EF069D"/>
    <w:rsid w:val="00F623B4"/>
    <w:rsid w:val="00F95AE6"/>
    <w:rsid w:val="00FD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3</cp:revision>
  <cp:lastPrinted>2025-04-07T16:26:00Z</cp:lastPrinted>
  <dcterms:created xsi:type="dcterms:W3CDTF">2025-04-02T12:57:00Z</dcterms:created>
  <dcterms:modified xsi:type="dcterms:W3CDTF">2025-04-07T16:26:00Z</dcterms:modified>
</cp:coreProperties>
</file>