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D2BC7">
        <w:rPr>
          <w:rFonts w:ascii="Times New Roman" w:hAnsi="Times New Roman" w:cs="Times New Roman"/>
          <w:b/>
          <w:sz w:val="24"/>
          <w:szCs w:val="24"/>
        </w:rPr>
        <w:t>1</w:t>
      </w:r>
      <w:r w:rsidR="00275A55">
        <w:rPr>
          <w:rFonts w:ascii="Times New Roman" w:hAnsi="Times New Roman" w:cs="Times New Roman"/>
          <w:b/>
          <w:sz w:val="24"/>
          <w:szCs w:val="24"/>
        </w:rPr>
        <w:t>5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275A5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F95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F95AE6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275A5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93/2021</w:t>
      </w:r>
    </w:p>
    <w:p w:rsidR="00275A55" w:rsidRDefault="00954168" w:rsidP="00275A5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275A55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Deputado </w:t>
      </w:r>
      <w:r w:rsidR="00275A55" w:rsidRPr="00275A55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Professor Lemos e Deputadas Cantora Mara Lima, Cri</w:t>
      </w:r>
      <w:r w:rsidR="00275A55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stina Silvestri, Luciana </w:t>
      </w:r>
      <w:r w:rsidR="00275A55" w:rsidRPr="00275A55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Rafagnin, Ma</w:t>
      </w:r>
      <w:r w:rsidR="00275A55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bel Canto e Maria Victoria</w:t>
      </w:r>
    </w:p>
    <w:p w:rsidR="00275A55" w:rsidRPr="00275A55" w:rsidRDefault="00275A55" w:rsidP="00275A55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275A55">
        <w:rPr>
          <w:rStyle w:val="hgkelc"/>
          <w:rFonts w:ascii="Times New Roman" w:hAnsi="Times New Roman" w:cs="Times New Roman"/>
          <w:sz w:val="24"/>
          <w:szCs w:val="24"/>
          <w:lang w:val="pt-PT"/>
        </w:rPr>
        <w:t>Cria o Selo Estadual Empresa Pela Mulher destinado a estimular boas práticas empresariais e coibir e prevenir a violência doméstica e familiar contra a mulher, bem como fomentar liderança corporativa de alto nível para a igualdade de gênero</w:t>
      </w:r>
    </w:p>
    <w:p w:rsidR="00BD6972" w:rsidRDefault="00154194" w:rsidP="0027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275A55" w:rsidRDefault="00275A55" w:rsidP="0027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75A55" w:rsidRDefault="00275A55" w:rsidP="00275A5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90/2022</w:t>
      </w:r>
    </w:p>
    <w:p w:rsidR="00275A55" w:rsidRDefault="00275A55" w:rsidP="00275A5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Poder Executivo</w:t>
      </w:r>
    </w:p>
    <w:p w:rsidR="00275A55" w:rsidRPr="00275A55" w:rsidRDefault="00275A55" w:rsidP="00275A55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275A55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dispositivos da Lei nº 15.229, de 25 de julho de 2006, que dispõe sobre normas para execução do sistema das diretrizes e bases do planejamento e desenvolvimento estadual, nos termos do artigo 141 da Constituição Federal.</w:t>
      </w:r>
    </w:p>
    <w:p w:rsidR="00275A55" w:rsidRPr="00275A55" w:rsidRDefault="00275A55" w:rsidP="00275A55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275A55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275A55" w:rsidRDefault="00275A55" w:rsidP="00275A5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275A55" w:rsidRPr="00275A55" w:rsidRDefault="00275A55" w:rsidP="00275A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sectPr w:rsidR="00275A55" w:rsidRPr="00275A55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54194"/>
    <w:rsid w:val="001D1A01"/>
    <w:rsid w:val="00275A55"/>
    <w:rsid w:val="00351847"/>
    <w:rsid w:val="00374849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D50A79"/>
    <w:rsid w:val="00D7356E"/>
    <w:rsid w:val="00D80872"/>
    <w:rsid w:val="00E15E20"/>
    <w:rsid w:val="00E1683A"/>
    <w:rsid w:val="00EF069D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2025-04-02T12:05:00Z</dcterms:created>
  <dcterms:modified xsi:type="dcterms:W3CDTF">2025-04-02T12:05:00Z</dcterms:modified>
</cp:coreProperties>
</file>