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B79A6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7B79A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C7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B79A6" w:rsidRDefault="009221F4" w:rsidP="007B7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79A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C150A5" w:rsidRPr="007B79A6">
        <w:rPr>
          <w:rFonts w:ascii="Times New Roman" w:hAnsi="Times New Roman" w:cs="Times New Roman"/>
          <w:b/>
          <w:sz w:val="24"/>
          <w:szCs w:val="24"/>
          <w:u w:val="single"/>
        </w:rPr>
        <w:t>47/2022</w:t>
      </w:r>
    </w:p>
    <w:p w:rsidR="005C4A8C" w:rsidRPr="007B79A6" w:rsidRDefault="0060758B" w:rsidP="007B7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9A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7B79A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7B7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7B79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79A6" w:rsidRPr="007B79A6" w:rsidRDefault="007B79A6" w:rsidP="007B7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9A6">
        <w:rPr>
          <w:rFonts w:ascii="Times New Roman" w:hAnsi="Times New Roman" w:cs="Times New Roman"/>
          <w:sz w:val="24"/>
          <w:szCs w:val="24"/>
        </w:rPr>
        <w:t xml:space="preserve">Aprovação de abertura de crédito </w:t>
      </w:r>
      <w:r w:rsidRPr="007B79A6">
        <w:rPr>
          <w:rFonts w:ascii="Times New Roman" w:hAnsi="Times New Roman" w:cs="Times New Roman"/>
          <w:sz w:val="24"/>
          <w:szCs w:val="24"/>
        </w:rPr>
        <w:t>especial no valor de R$ R$ 1.925.822,00 (</w:t>
      </w:r>
      <w:r w:rsidRPr="007B79A6">
        <w:rPr>
          <w:rFonts w:ascii="Times New Roman" w:hAnsi="Times New Roman" w:cs="Times New Roman"/>
          <w:sz w:val="24"/>
          <w:szCs w:val="24"/>
        </w:rPr>
        <w:t xml:space="preserve">um milhão, novecentos e vinte e </w:t>
      </w:r>
      <w:r w:rsidRPr="007B79A6">
        <w:rPr>
          <w:rFonts w:ascii="Times New Roman" w:hAnsi="Times New Roman" w:cs="Times New Roman"/>
          <w:sz w:val="24"/>
          <w:szCs w:val="24"/>
        </w:rPr>
        <w:t xml:space="preserve">cinco mil e oitocentos e vinte e dois reais) ao </w:t>
      </w:r>
      <w:r w:rsidRPr="007B79A6">
        <w:rPr>
          <w:rFonts w:ascii="Times New Roman" w:hAnsi="Times New Roman" w:cs="Times New Roman"/>
          <w:sz w:val="24"/>
          <w:szCs w:val="24"/>
        </w:rPr>
        <w:t xml:space="preserve">vigente orçamento da Secretaria </w:t>
      </w:r>
      <w:r w:rsidRPr="007B79A6">
        <w:rPr>
          <w:rFonts w:ascii="Times New Roman" w:hAnsi="Times New Roman" w:cs="Times New Roman"/>
          <w:sz w:val="24"/>
          <w:szCs w:val="24"/>
        </w:rPr>
        <w:t xml:space="preserve">de Estado da Educação e do Esporte —SEED, </w:t>
      </w:r>
      <w:r w:rsidRPr="007B79A6">
        <w:rPr>
          <w:rFonts w:ascii="Times New Roman" w:hAnsi="Times New Roman" w:cs="Times New Roman"/>
          <w:sz w:val="24"/>
          <w:szCs w:val="24"/>
        </w:rPr>
        <w:t xml:space="preserve">aprovado pela Lei n° 20.446, de </w:t>
      </w:r>
      <w:r w:rsidRPr="007B79A6">
        <w:rPr>
          <w:rFonts w:ascii="Times New Roman" w:hAnsi="Times New Roman" w:cs="Times New Roman"/>
          <w:sz w:val="24"/>
          <w:szCs w:val="24"/>
        </w:rPr>
        <w:t>18 de dezembro de 2020, visando a criação</w:t>
      </w:r>
      <w:r w:rsidRPr="007B79A6">
        <w:rPr>
          <w:rFonts w:ascii="Times New Roman" w:hAnsi="Times New Roman" w:cs="Times New Roman"/>
          <w:sz w:val="24"/>
          <w:szCs w:val="24"/>
        </w:rPr>
        <w:t xml:space="preserve"> do Grupo de fonte 95— Recursos </w:t>
      </w:r>
      <w:r w:rsidRPr="007B79A6">
        <w:rPr>
          <w:rFonts w:ascii="Times New Roman" w:hAnsi="Times New Roman" w:cs="Times New Roman"/>
          <w:sz w:val="24"/>
          <w:szCs w:val="24"/>
        </w:rPr>
        <w:t>de Outras Fontes, no grupo de natureza de despesa Outras Despesa</w:t>
      </w:r>
      <w:r w:rsidRPr="007B79A6">
        <w:rPr>
          <w:rFonts w:ascii="Times New Roman" w:hAnsi="Times New Roman" w:cs="Times New Roman"/>
          <w:sz w:val="24"/>
          <w:szCs w:val="24"/>
        </w:rPr>
        <w:t xml:space="preserve">s Correntes, </w:t>
      </w:r>
      <w:r w:rsidRPr="007B79A6">
        <w:rPr>
          <w:rFonts w:ascii="Times New Roman" w:hAnsi="Times New Roman" w:cs="Times New Roman"/>
          <w:sz w:val="24"/>
          <w:szCs w:val="24"/>
        </w:rPr>
        <w:t>na Atividade 6453 — Recuperação da Infraest</w:t>
      </w:r>
      <w:r w:rsidRPr="007B79A6">
        <w:rPr>
          <w:rFonts w:ascii="Times New Roman" w:hAnsi="Times New Roman" w:cs="Times New Roman"/>
          <w:sz w:val="24"/>
          <w:szCs w:val="24"/>
        </w:rPr>
        <w:t xml:space="preserve">rutura Física Logística Escolar </w:t>
      </w:r>
      <w:r w:rsidRPr="007B79A6">
        <w:rPr>
          <w:rFonts w:ascii="Times New Roman" w:hAnsi="Times New Roman" w:cs="Times New Roman"/>
          <w:sz w:val="24"/>
          <w:szCs w:val="24"/>
        </w:rPr>
        <w:t>do Institut</w:t>
      </w:r>
      <w:r w:rsidRPr="007B79A6">
        <w:rPr>
          <w:rFonts w:ascii="Times New Roman" w:hAnsi="Times New Roman" w:cs="Times New Roman"/>
          <w:sz w:val="24"/>
          <w:szCs w:val="24"/>
        </w:rPr>
        <w:t xml:space="preserve">o Paranaense de Desenvolvimento </w:t>
      </w:r>
      <w:r w:rsidRPr="007B79A6">
        <w:rPr>
          <w:rFonts w:ascii="Times New Roman" w:hAnsi="Times New Roman" w:cs="Times New Roman"/>
          <w:sz w:val="24"/>
          <w:szCs w:val="24"/>
        </w:rPr>
        <w:t>Educacional.</w:t>
      </w:r>
    </w:p>
    <w:p w:rsidR="008A5A46" w:rsidRPr="007B79A6" w:rsidRDefault="009221F4" w:rsidP="007B7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9A6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3095" w:rsidRPr="007B79A6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7B79A6" w:rsidRPr="007B79A6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="007B79A6" w:rsidRPr="007B79A6">
        <w:rPr>
          <w:rFonts w:ascii="Times New Roman" w:hAnsi="Times New Roman" w:cs="Times New Roman"/>
          <w:sz w:val="24"/>
          <w:szCs w:val="24"/>
        </w:rPr>
        <w:t xml:space="preserve"> Neto </w:t>
      </w:r>
      <w:r w:rsidR="00DC73E8" w:rsidRPr="007B79A6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7B79A6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7B79A6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7B79A6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7B79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7B79A6" w:rsidRDefault="00B73329" w:rsidP="007B7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A5" w:rsidRPr="007B79A6" w:rsidRDefault="00C150A5" w:rsidP="007B7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79A6">
        <w:rPr>
          <w:rFonts w:ascii="Times New Roman" w:hAnsi="Times New Roman" w:cs="Times New Roman"/>
          <w:b/>
          <w:sz w:val="24"/>
          <w:szCs w:val="24"/>
          <w:u w:val="single"/>
        </w:rPr>
        <w:t>Item 2 - Projeto de Lei 48/2022</w:t>
      </w:r>
    </w:p>
    <w:p w:rsidR="00C150A5" w:rsidRPr="007B79A6" w:rsidRDefault="00C150A5" w:rsidP="007B7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9A6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7B79A6" w:rsidRPr="007B79A6" w:rsidRDefault="007B79A6" w:rsidP="007B7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9A6">
        <w:rPr>
          <w:rFonts w:ascii="Times New Roman" w:hAnsi="Times New Roman" w:cs="Times New Roman"/>
          <w:sz w:val="24"/>
          <w:szCs w:val="24"/>
        </w:rPr>
        <w:t>a</w:t>
      </w:r>
      <w:r w:rsidRPr="007B79A6">
        <w:rPr>
          <w:rFonts w:ascii="Times New Roman" w:hAnsi="Times New Roman" w:cs="Times New Roman"/>
          <w:sz w:val="24"/>
          <w:szCs w:val="24"/>
        </w:rPr>
        <w:t xml:space="preserve">provação de abertura de crédito </w:t>
      </w:r>
      <w:r w:rsidRPr="007B79A6">
        <w:rPr>
          <w:rFonts w:ascii="Times New Roman" w:hAnsi="Times New Roman" w:cs="Times New Roman"/>
          <w:sz w:val="24"/>
          <w:szCs w:val="24"/>
        </w:rPr>
        <w:t>especial no valor de R$ 100.000,00 (cem mil re</w:t>
      </w:r>
      <w:r w:rsidRPr="007B79A6">
        <w:rPr>
          <w:rFonts w:ascii="Times New Roman" w:hAnsi="Times New Roman" w:cs="Times New Roman"/>
          <w:sz w:val="24"/>
          <w:szCs w:val="24"/>
        </w:rPr>
        <w:t xml:space="preserve">ais) ao vigente Orçamento Geral </w:t>
      </w:r>
      <w:r w:rsidRPr="007B79A6">
        <w:rPr>
          <w:rFonts w:ascii="Times New Roman" w:hAnsi="Times New Roman" w:cs="Times New Roman"/>
          <w:sz w:val="24"/>
          <w:szCs w:val="24"/>
        </w:rPr>
        <w:t xml:space="preserve">do Estado, visando a criação do Grupo de </w:t>
      </w:r>
      <w:r w:rsidRPr="007B79A6">
        <w:rPr>
          <w:rFonts w:ascii="Times New Roman" w:hAnsi="Times New Roman" w:cs="Times New Roman"/>
          <w:sz w:val="24"/>
          <w:szCs w:val="24"/>
        </w:rPr>
        <w:t xml:space="preserve">fonte 01 – Recursos Próprios do </w:t>
      </w:r>
      <w:r w:rsidRPr="007B79A6">
        <w:rPr>
          <w:rFonts w:ascii="Times New Roman" w:hAnsi="Times New Roman" w:cs="Times New Roman"/>
          <w:sz w:val="24"/>
          <w:szCs w:val="24"/>
        </w:rPr>
        <w:t>Tesouro, no grupo de natureza de despesas Inv</w:t>
      </w:r>
      <w:r w:rsidRPr="007B79A6">
        <w:rPr>
          <w:rFonts w:ascii="Times New Roman" w:hAnsi="Times New Roman" w:cs="Times New Roman"/>
          <w:sz w:val="24"/>
          <w:szCs w:val="24"/>
        </w:rPr>
        <w:t xml:space="preserve">estimentos, na atividade 5019 – </w:t>
      </w:r>
      <w:r w:rsidRPr="007B79A6">
        <w:rPr>
          <w:rFonts w:ascii="Times New Roman" w:hAnsi="Times New Roman" w:cs="Times New Roman"/>
          <w:sz w:val="24"/>
          <w:szCs w:val="24"/>
        </w:rPr>
        <w:t>Reestruturação da Controladoria-Geral do Estado,</w:t>
      </w:r>
      <w:r w:rsidRPr="007B79A6">
        <w:rPr>
          <w:rFonts w:ascii="Times New Roman" w:hAnsi="Times New Roman" w:cs="Times New Roman"/>
          <w:sz w:val="24"/>
          <w:szCs w:val="24"/>
        </w:rPr>
        <w:t xml:space="preserve"> a fim de atender despesas para </w:t>
      </w:r>
      <w:r w:rsidRPr="007B79A6">
        <w:rPr>
          <w:rFonts w:ascii="Times New Roman" w:hAnsi="Times New Roman" w:cs="Times New Roman"/>
          <w:sz w:val="24"/>
          <w:szCs w:val="24"/>
        </w:rPr>
        <w:t>a modernização da Controladoria-Geral do Estado</w:t>
      </w:r>
      <w:r w:rsidRPr="007B79A6">
        <w:rPr>
          <w:rFonts w:ascii="Times New Roman" w:hAnsi="Times New Roman" w:cs="Times New Roman"/>
          <w:sz w:val="24"/>
          <w:szCs w:val="24"/>
        </w:rPr>
        <w:t xml:space="preserve"> em operação de crédito firmado junto ao BNDE Finem </w:t>
      </w:r>
      <w:r w:rsidRPr="007B79A6">
        <w:rPr>
          <w:rFonts w:ascii="Times New Roman" w:hAnsi="Times New Roman" w:cs="Times New Roman"/>
          <w:sz w:val="24"/>
          <w:szCs w:val="24"/>
        </w:rPr>
        <w:t>Modernização das Receita</w:t>
      </w:r>
      <w:r w:rsidRPr="007B79A6">
        <w:rPr>
          <w:rFonts w:ascii="Times New Roman" w:hAnsi="Times New Roman" w:cs="Times New Roman"/>
          <w:sz w:val="24"/>
          <w:szCs w:val="24"/>
        </w:rPr>
        <w:t xml:space="preserve">s e da Gestão Fiscal Financeira </w:t>
      </w:r>
      <w:r w:rsidRPr="007B79A6">
        <w:rPr>
          <w:rFonts w:ascii="Times New Roman" w:hAnsi="Times New Roman" w:cs="Times New Roman"/>
          <w:sz w:val="24"/>
          <w:szCs w:val="24"/>
        </w:rPr>
        <w:t>e Patrimonial das Administrações Estaduais.</w:t>
      </w:r>
    </w:p>
    <w:p w:rsidR="00C150A5" w:rsidRPr="007B79A6" w:rsidRDefault="00C150A5" w:rsidP="007B7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9A6">
        <w:rPr>
          <w:rFonts w:ascii="Times New Roman" w:hAnsi="Times New Roman" w:cs="Times New Roman"/>
          <w:sz w:val="24"/>
          <w:szCs w:val="24"/>
        </w:rPr>
        <w:t xml:space="preserve">Relator: </w:t>
      </w:r>
      <w:r w:rsidR="007B79A6" w:rsidRPr="007B79A6">
        <w:rPr>
          <w:rFonts w:ascii="Times New Roman" w:hAnsi="Times New Roman" w:cs="Times New Roman"/>
          <w:sz w:val="24"/>
          <w:szCs w:val="24"/>
        </w:rPr>
        <w:t xml:space="preserve">Paulo Litro </w:t>
      </w:r>
      <w:r w:rsidRPr="007B79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7B79A6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2025-03-18T12:27:00Z</dcterms:created>
  <dcterms:modified xsi:type="dcterms:W3CDTF">2025-03-18T12:27:00Z</dcterms:modified>
</cp:coreProperties>
</file>