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9238D4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DA6AF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09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</w:p>
    <w:bookmarkEnd w:id="0"/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217AA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DA6AF5" w:rsidRPr="007217AA">
        <w:rPr>
          <w:rFonts w:ascii="Times New Roman" w:hAnsi="Times New Roman" w:cs="Times New Roman"/>
          <w:b/>
          <w:sz w:val="24"/>
          <w:szCs w:val="24"/>
          <w:u w:val="single"/>
        </w:rPr>
        <w:t>40/2022</w:t>
      </w:r>
    </w:p>
    <w:p w:rsidR="005C4A8C" w:rsidRPr="007217AA" w:rsidRDefault="0060758B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7217A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721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721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AF5" w:rsidRPr="007217AA" w:rsidRDefault="00DA6AF5" w:rsidP="00DA6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 xml:space="preserve">Autoriza o poder executivo a contratar operação de crédito interno junto as instituições financeiras nacionais, públicas ou privadas para financiamento parcial da execução da obra de duplicação da </w:t>
      </w:r>
      <w:proofErr w:type="spellStart"/>
      <w:r w:rsidRPr="007217AA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7217AA">
        <w:rPr>
          <w:rFonts w:ascii="Times New Roman" w:hAnsi="Times New Roman" w:cs="Times New Roman"/>
          <w:sz w:val="24"/>
          <w:szCs w:val="24"/>
        </w:rPr>
        <w:t xml:space="preserve"> 317- trecho </w:t>
      </w:r>
      <w:proofErr w:type="spellStart"/>
      <w:r w:rsidRPr="007217AA">
        <w:rPr>
          <w:rFonts w:ascii="Times New Roman" w:hAnsi="Times New Roman" w:cs="Times New Roman"/>
          <w:sz w:val="24"/>
          <w:szCs w:val="24"/>
        </w:rPr>
        <w:t>Iguaraçu</w:t>
      </w:r>
      <w:proofErr w:type="spellEnd"/>
      <w:r w:rsidRPr="007217AA">
        <w:rPr>
          <w:rFonts w:ascii="Times New Roman" w:hAnsi="Times New Roman" w:cs="Times New Roman"/>
          <w:sz w:val="24"/>
          <w:szCs w:val="24"/>
        </w:rPr>
        <w:t xml:space="preserve"> à Maringá. </w:t>
      </w:r>
    </w:p>
    <w:p w:rsidR="00B73329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17AA">
        <w:rPr>
          <w:rFonts w:ascii="Times New Roman" w:hAnsi="Times New Roman" w:cs="Times New Roman"/>
          <w:sz w:val="24"/>
          <w:szCs w:val="24"/>
        </w:rPr>
        <w:t>Relator:Hussein</w:t>
      </w:r>
      <w:proofErr w:type="spellEnd"/>
      <w:proofErr w:type="gramEnd"/>
      <w:r w:rsidRPr="00721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7AA">
        <w:rPr>
          <w:rFonts w:ascii="Times New Roman" w:hAnsi="Times New Roman" w:cs="Times New Roman"/>
          <w:sz w:val="24"/>
          <w:szCs w:val="24"/>
        </w:rPr>
        <w:t>Bakri</w:t>
      </w:r>
      <w:proofErr w:type="spellEnd"/>
      <w:r w:rsidRPr="007217AA">
        <w:rPr>
          <w:rFonts w:ascii="Times New Roman" w:hAnsi="Times New Roman" w:cs="Times New Roman"/>
          <w:sz w:val="24"/>
          <w:szCs w:val="24"/>
        </w:rPr>
        <w:t>.</w:t>
      </w:r>
    </w:p>
    <w:p w:rsidR="00DA6AF5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0A5" w:rsidRPr="007217AA" w:rsidRDefault="00C150A5" w:rsidP="00C150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DA6AF5" w:rsidRPr="007217AA">
        <w:rPr>
          <w:rFonts w:ascii="Times New Roman" w:hAnsi="Times New Roman" w:cs="Times New Roman"/>
          <w:b/>
          <w:sz w:val="24"/>
          <w:szCs w:val="24"/>
          <w:u w:val="single"/>
        </w:rPr>
        <w:t>738/2021</w:t>
      </w:r>
    </w:p>
    <w:p w:rsidR="00C150A5" w:rsidRPr="007217AA" w:rsidRDefault="00C150A5" w:rsidP="00C150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A6AF5" w:rsidRPr="007217AA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Pr="007217A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A6AF5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>Altera, revoga e acresce dispositivos à lei estadual n° 19.501, de 21 de maio de 2018.</w:t>
      </w:r>
    </w:p>
    <w:p w:rsidR="00DA6AF5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17AA">
        <w:rPr>
          <w:rFonts w:ascii="Times New Roman" w:hAnsi="Times New Roman" w:cs="Times New Roman"/>
          <w:sz w:val="24"/>
          <w:szCs w:val="24"/>
        </w:rPr>
        <w:t>Relator:Douglas</w:t>
      </w:r>
      <w:proofErr w:type="spellEnd"/>
      <w:proofErr w:type="gramEnd"/>
      <w:r w:rsidRPr="007217AA">
        <w:rPr>
          <w:rFonts w:ascii="Times New Roman" w:hAnsi="Times New Roman" w:cs="Times New Roman"/>
          <w:sz w:val="24"/>
          <w:szCs w:val="24"/>
        </w:rPr>
        <w:t xml:space="preserve"> Fabrício</w:t>
      </w:r>
      <w:r w:rsidR="005E0DEE" w:rsidRPr="007217AA">
        <w:rPr>
          <w:rFonts w:ascii="Times New Roman" w:hAnsi="Times New Roman" w:cs="Times New Roman"/>
          <w:sz w:val="24"/>
          <w:szCs w:val="24"/>
        </w:rPr>
        <w:t>.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A6AF5" w:rsidRPr="007217AA" w:rsidRDefault="00DA6AF5" w:rsidP="00DA6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50A5" w:rsidRPr="007217AA" w:rsidRDefault="00C150A5" w:rsidP="00DA6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DA6AF5" w:rsidRPr="007217AA">
        <w:rPr>
          <w:rFonts w:ascii="Times New Roman" w:hAnsi="Times New Roman" w:cs="Times New Roman"/>
          <w:b/>
          <w:sz w:val="24"/>
          <w:szCs w:val="24"/>
          <w:u w:val="single"/>
        </w:rPr>
        <w:t>14/2022</w:t>
      </w:r>
    </w:p>
    <w:p w:rsidR="00C150A5" w:rsidRPr="007217AA" w:rsidRDefault="00C150A5" w:rsidP="00DF1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67F26" w:rsidRPr="007217AA">
        <w:rPr>
          <w:rFonts w:ascii="Times New Roman" w:hAnsi="Times New Roman" w:cs="Times New Roman"/>
          <w:b/>
          <w:sz w:val="24"/>
          <w:szCs w:val="24"/>
        </w:rPr>
        <w:t xml:space="preserve">Tribunal de </w:t>
      </w:r>
      <w:r w:rsidR="00DA6AF5" w:rsidRPr="007217AA">
        <w:rPr>
          <w:rFonts w:ascii="Times New Roman" w:hAnsi="Times New Roman" w:cs="Times New Roman"/>
          <w:b/>
          <w:sz w:val="24"/>
          <w:szCs w:val="24"/>
        </w:rPr>
        <w:t xml:space="preserve">Justiça </w:t>
      </w:r>
    </w:p>
    <w:p w:rsidR="00DA6AF5" w:rsidRPr="007217AA" w:rsidRDefault="00DA6AF5" w:rsidP="00DA6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 xml:space="preserve">Altera a redação do art. 136 da lei estadual nº 16.024, de 19 de fevereiro de 2008 estatuto dos funcionários do poder </w:t>
      </w:r>
      <w:r w:rsidR="007217AA" w:rsidRPr="007217AA">
        <w:rPr>
          <w:rFonts w:ascii="Times New Roman" w:hAnsi="Times New Roman" w:cs="Times New Roman"/>
          <w:sz w:val="24"/>
          <w:szCs w:val="24"/>
        </w:rPr>
        <w:t>judiciário do estado do Paraná.</w:t>
      </w:r>
    </w:p>
    <w:p w:rsidR="00DF1E97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>Relator: Nelson Justus.</w:t>
      </w:r>
    </w:p>
    <w:p w:rsidR="00DA6AF5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AF5" w:rsidRPr="007217AA" w:rsidRDefault="00DA6AF5" w:rsidP="00DA6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39/2022</w:t>
      </w:r>
    </w:p>
    <w:p w:rsidR="00DA6AF5" w:rsidRPr="007217AA" w:rsidRDefault="00DA6AF5" w:rsidP="00DA6A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 xml:space="preserve">Autor: Tribunal de Justiça </w:t>
      </w:r>
    </w:p>
    <w:p w:rsidR="00DA6AF5" w:rsidRPr="007217AA" w:rsidRDefault="00DA6AF5" w:rsidP="00DA6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 xml:space="preserve">Reajusta as tabelas de vencimentos dos cargos e das funções dos servidores do quadro de pessoal do poder </w:t>
      </w:r>
      <w:r w:rsidR="007217AA" w:rsidRPr="007217AA">
        <w:rPr>
          <w:rFonts w:ascii="Times New Roman" w:hAnsi="Times New Roman" w:cs="Times New Roman"/>
          <w:sz w:val="24"/>
          <w:szCs w:val="24"/>
        </w:rPr>
        <w:t>judiciário do estado do P</w:t>
      </w:r>
      <w:r w:rsidRPr="007217AA">
        <w:rPr>
          <w:rFonts w:ascii="Times New Roman" w:hAnsi="Times New Roman" w:cs="Times New Roman"/>
          <w:sz w:val="24"/>
          <w:szCs w:val="24"/>
        </w:rPr>
        <w:t xml:space="preserve">araná. </w:t>
      </w:r>
    </w:p>
    <w:p w:rsidR="00DA6AF5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17AA">
        <w:rPr>
          <w:rFonts w:ascii="Times New Roman" w:hAnsi="Times New Roman" w:cs="Times New Roman"/>
          <w:sz w:val="24"/>
          <w:szCs w:val="24"/>
        </w:rPr>
        <w:t>Relator:Nelson</w:t>
      </w:r>
      <w:proofErr w:type="spellEnd"/>
      <w:proofErr w:type="gramEnd"/>
      <w:r w:rsidRPr="007217AA">
        <w:rPr>
          <w:rFonts w:ascii="Times New Roman" w:hAnsi="Times New Roman" w:cs="Times New Roman"/>
          <w:sz w:val="24"/>
          <w:szCs w:val="24"/>
        </w:rPr>
        <w:t xml:space="preserve"> Justus.</w:t>
      </w:r>
    </w:p>
    <w:p w:rsidR="00DA6AF5" w:rsidRPr="007217AA" w:rsidRDefault="00DA6AF5" w:rsidP="00DA6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AF5" w:rsidRPr="007217AA" w:rsidRDefault="005E0DEE" w:rsidP="00DA6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DA6AF5"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DA6AF5" w:rsidRPr="007217AA">
        <w:rPr>
          <w:rFonts w:ascii="Times New Roman" w:hAnsi="Times New Roman" w:cs="Times New Roman"/>
          <w:b/>
          <w:sz w:val="24"/>
          <w:szCs w:val="24"/>
          <w:u w:val="single"/>
        </w:rPr>
        <w:t>36/2022</w:t>
      </w:r>
    </w:p>
    <w:p w:rsidR="00DA6AF5" w:rsidRPr="007217AA" w:rsidRDefault="00DA6AF5" w:rsidP="005E0D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>Autor: Procuradori</w:t>
      </w:r>
      <w:r w:rsidRPr="007217AA">
        <w:rPr>
          <w:rFonts w:ascii="Times New Roman" w:hAnsi="Times New Roman" w:cs="Times New Roman"/>
          <w:b/>
          <w:sz w:val="24"/>
          <w:szCs w:val="24"/>
        </w:rPr>
        <w:t xml:space="preserve">a Geral de Justiça e Ministério </w:t>
      </w:r>
      <w:r w:rsidRPr="007217AA">
        <w:rPr>
          <w:rFonts w:ascii="Times New Roman" w:hAnsi="Times New Roman" w:cs="Times New Roman"/>
          <w:b/>
          <w:sz w:val="24"/>
          <w:szCs w:val="24"/>
        </w:rPr>
        <w:t>Público</w:t>
      </w:r>
      <w:r w:rsidRPr="00721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AF5" w:rsidRPr="007217AA" w:rsidRDefault="005E0DEE" w:rsidP="00721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 xml:space="preserve">Dispõe, conforme especifica, sobre os vencimentos dos </w:t>
      </w:r>
      <w:r w:rsidR="007217AA" w:rsidRPr="007217AA">
        <w:rPr>
          <w:rFonts w:ascii="Times New Roman" w:hAnsi="Times New Roman" w:cs="Times New Roman"/>
          <w:sz w:val="24"/>
          <w:szCs w:val="24"/>
        </w:rPr>
        <w:t>servidores do M</w:t>
      </w:r>
      <w:r w:rsidRPr="007217AA">
        <w:rPr>
          <w:rFonts w:ascii="Times New Roman" w:hAnsi="Times New Roman" w:cs="Times New Roman"/>
          <w:sz w:val="24"/>
          <w:szCs w:val="24"/>
        </w:rPr>
        <w:t>inistér</w:t>
      </w:r>
      <w:r w:rsidR="007217AA" w:rsidRPr="007217AA">
        <w:rPr>
          <w:rFonts w:ascii="Times New Roman" w:hAnsi="Times New Roman" w:cs="Times New Roman"/>
          <w:sz w:val="24"/>
          <w:szCs w:val="24"/>
        </w:rPr>
        <w:t>io Público do estado do P</w:t>
      </w:r>
      <w:r w:rsidRPr="007217AA">
        <w:rPr>
          <w:rFonts w:ascii="Times New Roman" w:hAnsi="Times New Roman" w:cs="Times New Roman"/>
          <w:sz w:val="24"/>
          <w:szCs w:val="24"/>
        </w:rPr>
        <w:t xml:space="preserve">araná, e dá outras providências. </w:t>
      </w:r>
    </w:p>
    <w:p w:rsidR="00DA6AF5" w:rsidRPr="007217AA" w:rsidRDefault="005E0DEE" w:rsidP="00DA6AF5">
      <w:pPr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5E0DEE" w:rsidRPr="007217AA" w:rsidRDefault="005E0DEE" w:rsidP="005E0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DEE" w:rsidRPr="007217AA" w:rsidRDefault="005E0DEE" w:rsidP="005E0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DEE" w:rsidRPr="007217AA" w:rsidRDefault="005E0DEE" w:rsidP="005E0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DEE" w:rsidRPr="007217AA" w:rsidRDefault="005E0DEE" w:rsidP="005E0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DEE" w:rsidRPr="007217AA" w:rsidRDefault="005E0DEE" w:rsidP="005E0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DEE" w:rsidRPr="007217AA" w:rsidRDefault="005E0DEE" w:rsidP="005E0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36/2022</w:t>
      </w:r>
    </w:p>
    <w:p w:rsidR="005E0DEE" w:rsidRPr="007217AA" w:rsidRDefault="005E0DEE" w:rsidP="005E0D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7217AA">
        <w:rPr>
          <w:rFonts w:ascii="Times New Roman" w:hAnsi="Times New Roman" w:cs="Times New Roman"/>
          <w:b/>
          <w:sz w:val="24"/>
          <w:szCs w:val="24"/>
        </w:rPr>
        <w:t xml:space="preserve">Tribunal de Contas </w:t>
      </w:r>
    </w:p>
    <w:p w:rsidR="005E0DEE" w:rsidRPr="007217AA" w:rsidRDefault="005E0DEE" w:rsidP="00721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 xml:space="preserve">Dispõe sobre os valores dos vencimentos básicos dos servidores ativos e inativos do quadro efetivo, da remuneração dos cargos em comissão, das gratificações, do auxílio alimentação, do auxílio creche e do auxílio saúde no âmbito do Tribunal de Contas do estado do Paraná, em observância ao Art. 37, inciso X, da Constituição federal. </w:t>
      </w:r>
    </w:p>
    <w:p w:rsidR="005E0DEE" w:rsidRPr="007217AA" w:rsidRDefault="005E0DEE" w:rsidP="005E0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5E0DEE" w:rsidRPr="007217AA" w:rsidRDefault="005E0DEE" w:rsidP="005E0D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DEE" w:rsidRPr="007217AA" w:rsidRDefault="005E0DEE" w:rsidP="005E0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7217AA" w:rsidRPr="007217AA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7217AA" w:rsidRPr="007217AA" w:rsidRDefault="005E0DEE" w:rsidP="005E0D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217AA" w:rsidRPr="007217AA">
        <w:rPr>
          <w:rFonts w:ascii="Times New Roman" w:hAnsi="Times New Roman" w:cs="Times New Roman"/>
          <w:b/>
          <w:sz w:val="24"/>
          <w:szCs w:val="24"/>
        </w:rPr>
        <w:t xml:space="preserve">Defensoria Pública </w:t>
      </w:r>
    </w:p>
    <w:p w:rsidR="005E0DEE" w:rsidRPr="007217AA" w:rsidRDefault="007217AA" w:rsidP="00721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>Concede revisão geral anual dos anos de 2020 e 2021, alterando as tabelas de vencimento básico e subsídio do quadro de pessoal da defensoria pública do estado do Paraná.</w:t>
      </w:r>
      <w:r w:rsidR="005E0DEE" w:rsidRPr="00721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AF5" w:rsidRPr="007217AA" w:rsidRDefault="007217AA" w:rsidP="00DA6A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>Relator: Tiago Amaral</w:t>
      </w:r>
    </w:p>
    <w:p w:rsidR="00DF1E97" w:rsidRPr="007217AA" w:rsidRDefault="00DF1E97" w:rsidP="00DF1E97">
      <w:pPr>
        <w:rPr>
          <w:rFonts w:ascii="Times New Roman" w:hAnsi="Times New Roman" w:cs="Times New Roman"/>
          <w:sz w:val="24"/>
          <w:szCs w:val="24"/>
        </w:rPr>
      </w:pPr>
    </w:p>
    <w:p w:rsidR="007217AA" w:rsidRPr="007217AA" w:rsidRDefault="007217AA" w:rsidP="007217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7 - Projeto de Lei 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34/</w:t>
      </w:r>
      <w:r w:rsidRPr="007217AA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7217AA" w:rsidRPr="007217AA" w:rsidRDefault="007217AA" w:rsidP="007217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7A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7217AA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</w:p>
    <w:p w:rsidR="007217AA" w:rsidRPr="007217AA" w:rsidRDefault="007217AA" w:rsidP="00721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 xml:space="preserve">Concede revisão geral às remunerações, proventos e pensões dos servidores efetivos e comissionados da Assembleia Legislativa do estado do Paraná, bem como aos inativos e pensionistas. </w:t>
      </w:r>
    </w:p>
    <w:p w:rsidR="007217AA" w:rsidRPr="007217AA" w:rsidRDefault="007217AA" w:rsidP="00721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A">
        <w:rPr>
          <w:rFonts w:ascii="Times New Roman" w:hAnsi="Times New Roman" w:cs="Times New Roman"/>
          <w:sz w:val="24"/>
          <w:szCs w:val="24"/>
        </w:rPr>
        <w:t>Relator: Deputado Tiago Amaral</w:t>
      </w:r>
    </w:p>
    <w:p w:rsidR="007217AA" w:rsidRPr="0022509B" w:rsidRDefault="007217AA" w:rsidP="00DF1E97"/>
    <w:sectPr w:rsidR="007217AA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800444"/>
    <w:rsid w:val="00894E3A"/>
    <w:rsid w:val="008A2FF0"/>
    <w:rsid w:val="008A5A46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C150A5"/>
    <w:rsid w:val="00C1529B"/>
    <w:rsid w:val="00C43095"/>
    <w:rsid w:val="00C74C09"/>
    <w:rsid w:val="00CB6F36"/>
    <w:rsid w:val="00D67F26"/>
    <w:rsid w:val="00D7356E"/>
    <w:rsid w:val="00D80872"/>
    <w:rsid w:val="00DA6AF5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2025-03-12T19:42:00Z</dcterms:created>
  <dcterms:modified xsi:type="dcterms:W3CDTF">2025-03-12T19:42:00Z</dcterms:modified>
</cp:coreProperties>
</file>