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70A14">
        <w:rPr>
          <w:rFonts w:ascii="Times New Roman" w:hAnsi="Times New Roman" w:cs="Times New Roman"/>
          <w:b/>
          <w:sz w:val="30"/>
          <w:szCs w:val="30"/>
        </w:rPr>
        <w:t>3</w:t>
      </w:r>
      <w:r w:rsidR="001B6BCA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A21B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1B6BCA">
        <w:rPr>
          <w:rFonts w:ascii="Times New Roman" w:hAnsi="Times New Roman" w:cs="Times New Roman"/>
          <w:b/>
          <w:sz w:val="30"/>
          <w:szCs w:val="30"/>
        </w:rPr>
        <w:t>4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DEZ</w:t>
      </w:r>
      <w:r w:rsidR="00221901">
        <w:rPr>
          <w:rFonts w:ascii="Times New Roman" w:hAnsi="Times New Roman" w:cs="Times New Roman"/>
          <w:b/>
          <w:sz w:val="30"/>
          <w:szCs w:val="30"/>
        </w:rPr>
        <w:t>EM</w:t>
      </w:r>
      <w:r w:rsidR="00267441">
        <w:rPr>
          <w:rFonts w:ascii="Times New Roman" w:hAnsi="Times New Roman" w:cs="Times New Roman"/>
          <w:b/>
          <w:sz w:val="30"/>
          <w:szCs w:val="30"/>
        </w:rPr>
        <w:t>BRO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A21B5" w:rsidRDefault="009C481E" w:rsidP="0026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1B6BCA" w:rsidRPr="001B6BCA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1B6BCA" w:rsidRPr="001B6BC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805/2023</w:t>
      </w:r>
    </w:p>
    <w:p w:rsidR="001B6BCA" w:rsidRDefault="00A742F0" w:rsidP="001B6BC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 w:rsid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1B6BCA" w:rsidRPr="001B6BC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Nelson Justus</w:t>
      </w:r>
    </w:p>
    <w:p w:rsidR="001B6BCA" w:rsidRDefault="001B6BCA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Concede o Título de Capital da Banana ao Município de Guaratub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BCA" w:rsidRDefault="001B6BCA" w:rsidP="001B6B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1B6BCA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B6BC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211/2024</w:t>
      </w:r>
    </w:p>
    <w:p w:rsidR="001B6BCA" w:rsidRDefault="001B6BCA" w:rsidP="001B6BC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1B6BC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Douglas Fabrício</w:t>
      </w:r>
    </w:p>
    <w:p w:rsidR="001B6BCA" w:rsidRDefault="001B6BCA" w:rsidP="001B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Insere no Calendário Oficial de Eventos Turísticos do Paraná o “Campo Mourão Cidade Natal”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6BCA" w:rsidRDefault="001B6BCA" w:rsidP="001B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1B6BCA" w:rsidRDefault="001B6BCA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BCA" w:rsidRDefault="001B6BCA" w:rsidP="001B6B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1B6BCA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1B6BC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284/2024</w:t>
      </w:r>
    </w:p>
    <w:p w:rsidR="001B6BCA" w:rsidRDefault="001B6BCA" w:rsidP="001B6BC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1B6BC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Marcel Henrique Micheletto</w:t>
      </w:r>
    </w:p>
    <w:p w:rsidR="001B6BCA" w:rsidRDefault="001B6BCA" w:rsidP="001B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 xml:space="preserve">Denomina Ernesto </w:t>
      </w:r>
      <w:proofErr w:type="spellStart"/>
      <w:r w:rsidRPr="001B6BCA">
        <w:rPr>
          <w:rFonts w:ascii="Times New Roman" w:hAnsi="Times New Roman" w:cs="Times New Roman"/>
          <w:sz w:val="24"/>
          <w:szCs w:val="24"/>
        </w:rPr>
        <w:t>Rayzel</w:t>
      </w:r>
      <w:proofErr w:type="spellEnd"/>
      <w:r w:rsidRPr="001B6BCA">
        <w:rPr>
          <w:rFonts w:ascii="Times New Roman" w:hAnsi="Times New Roman" w:cs="Times New Roman"/>
          <w:sz w:val="24"/>
          <w:szCs w:val="24"/>
        </w:rPr>
        <w:t xml:space="preserve"> Ramos o trecho da Rodovia BR-467 com o entroncamento da PR-182 até a rotatória da Avenida Egydio </w:t>
      </w:r>
      <w:proofErr w:type="spellStart"/>
      <w:r w:rsidRPr="001B6BCA">
        <w:rPr>
          <w:rFonts w:ascii="Times New Roman" w:hAnsi="Times New Roman" w:cs="Times New Roman"/>
          <w:sz w:val="24"/>
          <w:szCs w:val="24"/>
        </w:rPr>
        <w:t>Geronymo</w:t>
      </w:r>
      <w:proofErr w:type="spellEnd"/>
      <w:r w:rsidRPr="001B6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BCA">
        <w:rPr>
          <w:rFonts w:ascii="Times New Roman" w:hAnsi="Times New Roman" w:cs="Times New Roman"/>
          <w:sz w:val="24"/>
          <w:szCs w:val="24"/>
        </w:rPr>
        <w:t>Munaretto</w:t>
      </w:r>
      <w:proofErr w:type="spellEnd"/>
      <w:r w:rsidRPr="001B6BCA">
        <w:rPr>
          <w:rFonts w:ascii="Times New Roman" w:hAnsi="Times New Roman" w:cs="Times New Roman"/>
          <w:sz w:val="24"/>
          <w:szCs w:val="24"/>
        </w:rPr>
        <w:t xml:space="preserve"> no Município de Toledo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6BCA" w:rsidRDefault="001B6BCA" w:rsidP="001B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1B6BCA" w:rsidRDefault="001B6BCA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BCA" w:rsidRDefault="001B6BCA" w:rsidP="001B6B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1B6BCA">
        <w:rPr>
          <w:rFonts w:ascii="Times New Roman" w:hAnsi="Times New Roman" w:cs="Times New Roman"/>
          <w:b/>
          <w:sz w:val="28"/>
          <w:szCs w:val="28"/>
          <w:u w:val="single"/>
        </w:rPr>
        <w:t>ROJETO DE LEI Nº 292/2024</w:t>
      </w:r>
    </w:p>
    <w:p w:rsidR="001B6BCA" w:rsidRDefault="001B6BCA" w:rsidP="001B6BC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1B6BC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Doutor Antenor</w:t>
      </w:r>
    </w:p>
    <w:p w:rsidR="001B6BCA" w:rsidRDefault="001B6BCA" w:rsidP="001B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BCA">
        <w:rPr>
          <w:rFonts w:ascii="Times New Roman" w:hAnsi="Times New Roman" w:cs="Times New Roman"/>
          <w:sz w:val="24"/>
          <w:szCs w:val="24"/>
        </w:rPr>
        <w:t>Institui a Campanha Permanente de Orientação, Conscientização, Prevenção e Combate ao Mosquito Aedes aegypti na Rede Pública Estadual de Ensino,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B6BCA" w:rsidRDefault="001B6BCA" w:rsidP="001B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1B6BCA" w:rsidRDefault="001B6BCA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6BC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4555C"/>
    <w:rsid w:val="00064DCE"/>
    <w:rsid w:val="00070A14"/>
    <w:rsid w:val="000841A9"/>
    <w:rsid w:val="001048E4"/>
    <w:rsid w:val="00112C9E"/>
    <w:rsid w:val="00153A7E"/>
    <w:rsid w:val="001703AD"/>
    <w:rsid w:val="001B064E"/>
    <w:rsid w:val="001B6BCA"/>
    <w:rsid w:val="001D225C"/>
    <w:rsid w:val="001D4584"/>
    <w:rsid w:val="001D6F01"/>
    <w:rsid w:val="001F6E73"/>
    <w:rsid w:val="00221901"/>
    <w:rsid w:val="00234970"/>
    <w:rsid w:val="00235C92"/>
    <w:rsid w:val="00267441"/>
    <w:rsid w:val="002B504E"/>
    <w:rsid w:val="002C18DF"/>
    <w:rsid w:val="0035508D"/>
    <w:rsid w:val="003720D8"/>
    <w:rsid w:val="00374849"/>
    <w:rsid w:val="003C7A06"/>
    <w:rsid w:val="003E1FD6"/>
    <w:rsid w:val="003E4967"/>
    <w:rsid w:val="004538FB"/>
    <w:rsid w:val="00474441"/>
    <w:rsid w:val="004A21B5"/>
    <w:rsid w:val="004D7A3D"/>
    <w:rsid w:val="004E6768"/>
    <w:rsid w:val="00506F1B"/>
    <w:rsid w:val="00521C90"/>
    <w:rsid w:val="00564AA2"/>
    <w:rsid w:val="005838A0"/>
    <w:rsid w:val="0064619F"/>
    <w:rsid w:val="006714CC"/>
    <w:rsid w:val="006C3850"/>
    <w:rsid w:val="006D0ED7"/>
    <w:rsid w:val="00714513"/>
    <w:rsid w:val="00725C8B"/>
    <w:rsid w:val="00790720"/>
    <w:rsid w:val="007B6C44"/>
    <w:rsid w:val="007D0AD4"/>
    <w:rsid w:val="007D27AC"/>
    <w:rsid w:val="00851A3A"/>
    <w:rsid w:val="00877A10"/>
    <w:rsid w:val="0088739F"/>
    <w:rsid w:val="008A2FF0"/>
    <w:rsid w:val="008A53F2"/>
    <w:rsid w:val="008D1AEF"/>
    <w:rsid w:val="008F5206"/>
    <w:rsid w:val="0095722E"/>
    <w:rsid w:val="00986C31"/>
    <w:rsid w:val="00992271"/>
    <w:rsid w:val="009B2A29"/>
    <w:rsid w:val="009C481E"/>
    <w:rsid w:val="009D1E2F"/>
    <w:rsid w:val="009E1240"/>
    <w:rsid w:val="009F2F23"/>
    <w:rsid w:val="00A53366"/>
    <w:rsid w:val="00A742F0"/>
    <w:rsid w:val="00A871DF"/>
    <w:rsid w:val="00A96170"/>
    <w:rsid w:val="00AC7ED3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1514B"/>
    <w:rsid w:val="00C3553F"/>
    <w:rsid w:val="00C9006E"/>
    <w:rsid w:val="00CA11DA"/>
    <w:rsid w:val="00CB7140"/>
    <w:rsid w:val="00CD2929"/>
    <w:rsid w:val="00D60FD2"/>
    <w:rsid w:val="00D62E67"/>
    <w:rsid w:val="00DB32DD"/>
    <w:rsid w:val="00E15E20"/>
    <w:rsid w:val="00E66E4A"/>
    <w:rsid w:val="00FC1D92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70</cp:revision>
  <cp:lastPrinted>2025-02-25T21:07:00Z</cp:lastPrinted>
  <dcterms:created xsi:type="dcterms:W3CDTF">2025-03-27T14:29:00Z</dcterms:created>
  <dcterms:modified xsi:type="dcterms:W3CDTF">2025-04-11T13:36:00Z</dcterms:modified>
</cp:coreProperties>
</file>