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6"/>
        <w:ind w:left="736" w:right="845" w:firstLine="386"/>
      </w:pPr>
      <w:r>
        <w:rPr>
          <w:w w:val="110"/>
        </w:rPr>
        <w:t>4ª SESSÃO LEGISLATIVA DA 19ª LEGISLATURA DE 02 DE FEVEREIRO A 22 DE DEZEMBRO DE 2022</w:t>
      </w:r>
    </w:p>
    <w:p>
      <w:pPr>
        <w:pStyle w:val="BodyText"/>
        <w:spacing w:line="417" w:lineRule="auto"/>
        <w:ind w:left="2255" w:right="2392"/>
        <w:jc w:val="center"/>
      </w:pPr>
      <w:r>
        <w:rPr>
          <w:w w:val="110"/>
        </w:rPr>
        <w:t>17ª SESSÃO EXTRAORDINÁRIA </w:t>
      </w:r>
      <w:r>
        <w:rPr>
          <w:spacing w:val="-4"/>
          <w:w w:val="110"/>
        </w:rPr>
        <w:t>(I)</w:t>
      </w:r>
    </w:p>
    <w:p>
      <w:pPr>
        <w:pStyle w:val="Heading1"/>
        <w:spacing w:line="240" w:lineRule="auto" w:before="3"/>
        <w:ind w:left="2311" w:right="2392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102807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8.095104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422" w:lineRule="auto" w:before="134"/>
        <w:ind w:left="1672" w:right="1751" w:firstLine="0"/>
        <w:jc w:val="center"/>
        <w:rPr>
          <w:b/>
          <w:sz w:val="32"/>
        </w:rPr>
      </w:pPr>
      <w:r>
        <w:rPr>
          <w:b/>
          <w:w w:val="110"/>
          <w:sz w:val="32"/>
        </w:rPr>
        <w:t>PARA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DIA 24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NOVEMBRO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2022 </w:t>
      </w:r>
      <w:r>
        <w:rPr>
          <w:b/>
          <w:spacing w:val="-2"/>
          <w:w w:val="110"/>
          <w:sz w:val="32"/>
        </w:rPr>
        <w:t>QUINTA-FEIRA</w:t>
      </w: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REDAÇÃO</w:t>
      </w:r>
      <w:r>
        <w:rPr>
          <w:b/>
          <w:spacing w:val="-1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FINAL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DO</w:t>
      </w:r>
      <w:r>
        <w:rPr>
          <w:b/>
          <w:spacing w:val="-1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PROJETO</w:t>
      </w:r>
      <w:r>
        <w:rPr>
          <w:b/>
          <w:spacing w:val="-17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DE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LEI</w:t>
      </w:r>
      <w:r>
        <w:rPr>
          <w:b/>
          <w:spacing w:val="-17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Nº</w:t>
      </w:r>
      <w:r>
        <w:rPr>
          <w:b/>
          <w:spacing w:val="-17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446/22.</w:t>
      </w:r>
    </w:p>
    <w:p>
      <w:pPr>
        <w:spacing w:line="237" w:lineRule="auto" w:before="3"/>
        <w:ind w:left="59" w:right="0" w:firstLine="0"/>
        <w:jc w:val="left"/>
        <w:rPr>
          <w:sz w:val="32"/>
        </w:rPr>
      </w:pPr>
      <w:r>
        <w:rPr>
          <w:b/>
          <w:w w:val="110"/>
          <w:sz w:val="31"/>
        </w:rPr>
        <w:t>AUTORIA DO PODER EXECUTIVO – MENSAGEM Nº 77/2022. </w:t>
      </w:r>
      <w:r>
        <w:rPr>
          <w:w w:val="120"/>
          <w:sz w:val="32"/>
        </w:rPr>
        <w:t>ALTERA A LEI</w:t>
      </w:r>
      <w:r>
        <w:rPr>
          <w:spacing w:val="-1"/>
          <w:w w:val="120"/>
          <w:sz w:val="32"/>
        </w:rPr>
        <w:t> </w:t>
      </w:r>
      <w:r>
        <w:rPr>
          <w:w w:val="120"/>
          <w:sz w:val="32"/>
        </w:rPr>
        <w:t>Nº 20.743,</w:t>
      </w:r>
      <w:r>
        <w:rPr>
          <w:spacing w:val="-1"/>
          <w:w w:val="120"/>
          <w:sz w:val="32"/>
        </w:rPr>
        <w:t> </w:t>
      </w:r>
      <w:r>
        <w:rPr>
          <w:w w:val="120"/>
          <w:sz w:val="32"/>
        </w:rPr>
        <w:t>DE 5 DE OUTUBRO DE</w:t>
      </w:r>
      <w:r>
        <w:rPr>
          <w:spacing w:val="-2"/>
          <w:w w:val="120"/>
          <w:sz w:val="32"/>
        </w:rPr>
        <w:t> </w:t>
      </w:r>
      <w:r>
        <w:rPr>
          <w:w w:val="120"/>
          <w:sz w:val="32"/>
        </w:rPr>
        <w:t>2021;</w:t>
      </w:r>
      <w:r>
        <w:rPr>
          <w:spacing w:val="-1"/>
          <w:w w:val="120"/>
          <w:sz w:val="32"/>
        </w:rPr>
        <w:t> </w:t>
      </w:r>
      <w:r>
        <w:rPr>
          <w:w w:val="120"/>
          <w:sz w:val="32"/>
        </w:rPr>
        <w:t>A LEI</w:t>
      </w:r>
      <w:r>
        <w:rPr>
          <w:spacing w:val="39"/>
          <w:w w:val="120"/>
          <w:sz w:val="32"/>
        </w:rPr>
        <w:t> </w:t>
      </w:r>
      <w:r>
        <w:rPr>
          <w:w w:val="120"/>
          <w:sz w:val="32"/>
        </w:rPr>
        <w:t>Nº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17.732,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40"/>
          <w:w w:val="120"/>
          <w:sz w:val="32"/>
        </w:rPr>
        <w:t> </w:t>
      </w:r>
      <w:r>
        <w:rPr>
          <w:w w:val="120"/>
          <w:sz w:val="32"/>
        </w:rPr>
        <w:t>28</w:t>
      </w:r>
      <w:r>
        <w:rPr>
          <w:spacing w:val="38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38"/>
          <w:w w:val="120"/>
          <w:sz w:val="32"/>
        </w:rPr>
        <w:t> </w:t>
      </w:r>
      <w:r>
        <w:rPr>
          <w:w w:val="120"/>
          <w:sz w:val="32"/>
        </w:rPr>
        <w:t>OUTUBRO</w:t>
      </w:r>
      <w:r>
        <w:rPr>
          <w:spacing w:val="39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38"/>
          <w:w w:val="120"/>
          <w:sz w:val="32"/>
        </w:rPr>
        <w:t> </w:t>
      </w:r>
      <w:r>
        <w:rPr>
          <w:w w:val="120"/>
          <w:sz w:val="32"/>
        </w:rPr>
        <w:t>2013;</w:t>
      </w:r>
      <w:r>
        <w:rPr>
          <w:spacing w:val="39"/>
          <w:w w:val="120"/>
          <w:sz w:val="32"/>
        </w:rPr>
        <w:t> </w:t>
      </w:r>
      <w:r>
        <w:rPr>
          <w:w w:val="120"/>
          <w:sz w:val="32"/>
        </w:rPr>
        <w:t>A</w:t>
      </w:r>
      <w:r>
        <w:rPr>
          <w:spacing w:val="38"/>
          <w:w w:val="120"/>
          <w:sz w:val="32"/>
        </w:rPr>
        <w:t> </w:t>
      </w:r>
      <w:r>
        <w:rPr>
          <w:w w:val="120"/>
          <w:sz w:val="32"/>
        </w:rPr>
        <w:t>LEI</w:t>
      </w:r>
      <w:r>
        <w:rPr>
          <w:spacing w:val="37"/>
          <w:w w:val="120"/>
          <w:sz w:val="32"/>
        </w:rPr>
        <w:t> </w:t>
      </w:r>
      <w:r>
        <w:rPr>
          <w:w w:val="120"/>
          <w:sz w:val="32"/>
        </w:rPr>
        <w:t>Nº 17.206,</w:t>
      </w:r>
      <w:r>
        <w:rPr>
          <w:spacing w:val="-20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9"/>
          <w:w w:val="120"/>
          <w:sz w:val="32"/>
        </w:rPr>
        <w:t> </w:t>
      </w:r>
      <w:r>
        <w:rPr>
          <w:w w:val="120"/>
          <w:sz w:val="32"/>
        </w:rPr>
        <w:t>29</w:t>
      </w:r>
      <w:r>
        <w:rPr>
          <w:spacing w:val="-20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0"/>
          <w:w w:val="120"/>
          <w:sz w:val="32"/>
        </w:rPr>
        <w:t> </w:t>
      </w:r>
      <w:r>
        <w:rPr>
          <w:w w:val="120"/>
          <w:sz w:val="32"/>
        </w:rPr>
        <w:t>JUNHO</w:t>
      </w:r>
      <w:r>
        <w:rPr>
          <w:spacing w:val="-20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0"/>
          <w:w w:val="120"/>
          <w:sz w:val="32"/>
        </w:rPr>
        <w:t> </w:t>
      </w:r>
      <w:r>
        <w:rPr>
          <w:w w:val="120"/>
          <w:sz w:val="32"/>
        </w:rPr>
        <w:t>2012;</w:t>
      </w:r>
      <w:r>
        <w:rPr>
          <w:spacing w:val="-21"/>
          <w:w w:val="120"/>
          <w:sz w:val="32"/>
        </w:rPr>
        <w:t> </w:t>
      </w:r>
      <w:r>
        <w:rPr>
          <w:w w:val="120"/>
          <w:sz w:val="32"/>
        </w:rPr>
        <w:t>E</w:t>
      </w:r>
      <w:r>
        <w:rPr>
          <w:spacing w:val="-20"/>
          <w:w w:val="120"/>
          <w:sz w:val="32"/>
        </w:rPr>
        <w:t> </w:t>
      </w:r>
      <w:r>
        <w:rPr>
          <w:w w:val="120"/>
          <w:sz w:val="32"/>
        </w:rPr>
        <w:t>A</w:t>
      </w:r>
      <w:r>
        <w:rPr>
          <w:spacing w:val="-20"/>
          <w:w w:val="120"/>
          <w:sz w:val="32"/>
        </w:rPr>
        <w:t> </w:t>
      </w:r>
      <w:r>
        <w:rPr>
          <w:w w:val="120"/>
          <w:sz w:val="32"/>
        </w:rPr>
        <w:t>LEI</w:t>
      </w:r>
      <w:r>
        <w:rPr>
          <w:spacing w:val="-21"/>
          <w:w w:val="120"/>
          <w:sz w:val="32"/>
        </w:rPr>
        <w:t> </w:t>
      </w:r>
      <w:r>
        <w:rPr>
          <w:w w:val="120"/>
          <w:sz w:val="32"/>
        </w:rPr>
        <w:t>Nº</w:t>
      </w:r>
      <w:r>
        <w:rPr>
          <w:spacing w:val="-20"/>
          <w:w w:val="120"/>
          <w:sz w:val="32"/>
        </w:rPr>
        <w:t> </w:t>
      </w:r>
      <w:r>
        <w:rPr>
          <w:w w:val="120"/>
          <w:sz w:val="32"/>
        </w:rPr>
        <w:t>16.733,</w:t>
      </w:r>
      <w:r>
        <w:rPr>
          <w:spacing w:val="-21"/>
          <w:w w:val="120"/>
          <w:sz w:val="32"/>
        </w:rPr>
        <w:t> </w:t>
      </w:r>
      <w:r>
        <w:rPr>
          <w:spacing w:val="-7"/>
          <w:w w:val="120"/>
          <w:sz w:val="32"/>
        </w:rPr>
        <w:t>DE</w:t>
      </w:r>
    </w:p>
    <w:p>
      <w:pPr>
        <w:spacing w:before="4"/>
        <w:ind w:left="59" w:right="0" w:firstLine="0"/>
        <w:jc w:val="left"/>
        <w:rPr>
          <w:sz w:val="32"/>
        </w:rPr>
      </w:pPr>
      <w:r>
        <w:rPr>
          <w:w w:val="120"/>
          <w:sz w:val="32"/>
        </w:rPr>
        <w:t>27</w:t>
      </w:r>
      <w:r>
        <w:rPr>
          <w:spacing w:val="-13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3"/>
          <w:w w:val="120"/>
          <w:sz w:val="32"/>
        </w:rPr>
        <w:t> </w:t>
      </w:r>
      <w:r>
        <w:rPr>
          <w:w w:val="120"/>
          <w:sz w:val="32"/>
        </w:rPr>
        <w:t>DEZEMBRO</w:t>
      </w:r>
      <w:r>
        <w:rPr>
          <w:spacing w:val="-12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4"/>
          <w:w w:val="120"/>
          <w:sz w:val="32"/>
        </w:rPr>
        <w:t> </w:t>
      </w:r>
      <w:r>
        <w:rPr>
          <w:spacing w:val="-2"/>
          <w:w w:val="120"/>
          <w:sz w:val="32"/>
        </w:rPr>
        <w:t>2010.</w:t>
      </w:r>
    </w:p>
    <w:p>
      <w:pPr>
        <w:pStyle w:val="BodyText"/>
        <w:spacing w:before="365"/>
        <w:ind w:left="0"/>
        <w:rPr>
          <w:b w:val="0"/>
        </w:rPr>
      </w:pPr>
    </w:p>
    <w:p>
      <w:pPr>
        <w:pStyle w:val="Heading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1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493/22.</w:t>
      </w:r>
    </w:p>
    <w:p>
      <w:pPr>
        <w:pStyle w:val="BodyText"/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ind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103/2022.</w:t>
      </w:r>
    </w:p>
    <w:p>
      <w:pPr>
        <w:spacing w:line="237" w:lineRule="auto" w:before="0"/>
        <w:ind w:left="59" w:right="140" w:firstLine="0"/>
        <w:jc w:val="both"/>
        <w:rPr>
          <w:sz w:val="32"/>
        </w:rPr>
      </w:pPr>
      <w:r>
        <w:rPr>
          <w:color w:val="333333"/>
          <w:w w:val="115"/>
          <w:sz w:val="32"/>
        </w:rPr>
        <w:t>AUTORIZA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TRANSFORMAÇÃO</w:t>
      </w:r>
      <w:r>
        <w:rPr>
          <w:color w:val="333333"/>
          <w:w w:val="115"/>
          <w:sz w:val="32"/>
        </w:rPr>
        <w:t> DA</w:t>
      </w:r>
      <w:r>
        <w:rPr>
          <w:color w:val="333333"/>
          <w:w w:val="115"/>
          <w:sz w:val="32"/>
        </w:rPr>
        <w:t> COMPANHIA PARANAENSE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ENERGIA</w:t>
      </w:r>
      <w:r>
        <w:rPr>
          <w:color w:val="333333"/>
          <w:w w:val="115"/>
          <w:sz w:val="32"/>
        </w:rPr>
        <w:t> -</w:t>
      </w:r>
      <w:r>
        <w:rPr>
          <w:color w:val="333333"/>
          <w:w w:val="115"/>
          <w:sz w:val="32"/>
        </w:rPr>
        <w:t> COPEL</w:t>
      </w:r>
      <w:r>
        <w:rPr>
          <w:color w:val="333333"/>
          <w:w w:val="115"/>
          <w:sz w:val="32"/>
        </w:rPr>
        <w:t> EM</w:t>
      </w:r>
      <w:r>
        <w:rPr>
          <w:color w:val="333333"/>
          <w:w w:val="115"/>
          <w:sz w:val="32"/>
        </w:rPr>
        <w:t> CORPORAÇÃO ATRAVÉS DA ALIENAÇÃO</w:t>
      </w:r>
      <w:r>
        <w:rPr>
          <w:color w:val="333333"/>
          <w:w w:val="115"/>
          <w:sz w:val="32"/>
        </w:rPr>
        <w:t> PARCIAL DAS AÇÕES</w:t>
      </w:r>
      <w:r>
        <w:rPr>
          <w:color w:val="333333"/>
          <w:w w:val="115"/>
          <w:sz w:val="32"/>
        </w:rPr>
        <w:t> E DÁ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OUTRAS PROVIDÊNCIAS.</w:t>
      </w:r>
    </w:p>
    <w:p>
      <w:pPr>
        <w:spacing w:before="5"/>
        <w:ind w:left="59" w:right="315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</w:t>
      </w:r>
      <w:r>
        <w:rPr>
          <w:b/>
          <w:w w:val="110"/>
          <w:sz w:val="31"/>
        </w:rPr>
        <w:t> E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COMISSÃO</w:t>
      </w:r>
      <w:r>
        <w:rPr>
          <w:b/>
          <w:w w:val="110"/>
          <w:sz w:val="31"/>
        </w:rPr>
        <w:t> DE FINANÇAS E TRIBUTAÇÃO.</w:t>
      </w:r>
    </w:p>
    <w:p>
      <w:pPr>
        <w:pStyle w:val="Heading1"/>
        <w:spacing w:line="369" w:lineRule="exact"/>
        <w:jc w:val="both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before="0"/>
        <w:ind w:left="59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REGIME</w:t>
      </w:r>
      <w:r>
        <w:rPr>
          <w:b/>
          <w:spacing w:val="11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1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URGÊNCIA.</w:t>
      </w:r>
    </w:p>
    <w:p>
      <w:pPr>
        <w:spacing w:before="0"/>
        <w:ind w:left="59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EMENDAS</w:t>
      </w:r>
      <w:r>
        <w:rPr>
          <w:b/>
          <w:spacing w:val="3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1"/>
          <w:w w:val="110"/>
          <w:sz w:val="31"/>
        </w:rPr>
        <w:t> </w:t>
      </w:r>
      <w:r>
        <w:rPr>
          <w:b/>
          <w:w w:val="110"/>
          <w:sz w:val="31"/>
        </w:rPr>
        <w:t>PLENÁRIO AGUARDANDO PARECER</w:t>
      </w:r>
      <w:r>
        <w:rPr>
          <w:b/>
          <w:spacing w:val="1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1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spacing w:after="0"/>
        <w:jc w:val="both"/>
        <w:rPr>
          <w:b/>
          <w:sz w:val="31"/>
        </w:rPr>
        <w:sectPr>
          <w:type w:val="continuous"/>
          <w:pgSz w:w="11910" w:h="16840"/>
          <w:pgMar w:top="1400" w:bottom="280" w:left="1275" w:right="850"/>
        </w:sectPr>
      </w:pPr>
    </w:p>
    <w:p>
      <w:pPr>
        <w:spacing w:before="74"/>
        <w:ind w:left="59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03</w:t>
      </w:r>
    </w:p>
    <w:p>
      <w:pPr>
        <w:spacing w:line="348" w:lineRule="exact" w:before="0"/>
        <w:ind w:left="59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8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494/22.</w:t>
      </w:r>
    </w:p>
    <w:p>
      <w:pPr>
        <w:tabs>
          <w:tab w:pos="1354" w:val="left" w:leader="none"/>
          <w:tab w:pos="2129" w:val="left" w:leader="none"/>
          <w:tab w:pos="2271" w:val="left" w:leader="none"/>
          <w:tab w:pos="2477" w:val="left" w:leader="none"/>
          <w:tab w:pos="2964" w:val="left" w:leader="none"/>
          <w:tab w:pos="3387" w:val="left" w:leader="none"/>
          <w:tab w:pos="3520" w:val="left" w:leader="none"/>
          <w:tab w:pos="3808" w:val="left" w:leader="none"/>
          <w:tab w:pos="4307" w:val="left" w:leader="none"/>
          <w:tab w:pos="5147" w:val="left" w:leader="none"/>
          <w:tab w:pos="6088" w:val="left" w:leader="none"/>
          <w:tab w:pos="6237" w:val="left" w:leader="none"/>
          <w:tab w:pos="6979" w:val="left" w:leader="none"/>
          <w:tab w:pos="7297" w:val="left" w:leader="none"/>
          <w:tab w:pos="7452" w:val="left" w:leader="none"/>
          <w:tab w:pos="8659" w:val="left" w:leader="none"/>
          <w:tab w:pos="9021" w:val="left" w:leader="none"/>
          <w:tab w:pos="9249" w:val="left" w:leader="none"/>
        </w:tabs>
        <w:spacing w:before="0"/>
        <w:ind w:left="59" w:right="317" w:firstLine="0"/>
        <w:jc w:val="left"/>
        <w:rPr>
          <w:b/>
          <w:sz w:val="30"/>
        </w:rPr>
      </w:pPr>
      <w:r>
        <w:rPr>
          <w:b/>
          <w:w w:val="110"/>
          <w:sz w:val="30"/>
        </w:rPr>
        <w:t>AUTORIA DO PODER EXECUTIVO – MENSAGEM Nº 104/2022. </w:t>
      </w:r>
      <w:r>
        <w:rPr>
          <w:w w:val="115"/>
          <w:sz w:val="30"/>
        </w:rPr>
        <w:t>ALTERA A LEI N° 11.580, DE 14 DE NOVEMBRO DE 1996, QUE </w:t>
      </w:r>
      <w:r>
        <w:rPr>
          <w:spacing w:val="-2"/>
          <w:w w:val="115"/>
          <w:sz w:val="30"/>
        </w:rPr>
        <w:t>TRATA</w:t>
      </w:r>
      <w:r>
        <w:rPr>
          <w:sz w:val="30"/>
        </w:rPr>
        <w:tab/>
      </w:r>
      <w:r>
        <w:rPr>
          <w:spacing w:val="-6"/>
          <w:w w:val="115"/>
          <w:sz w:val="30"/>
        </w:rPr>
        <w:t>DO</w:t>
      </w:r>
      <w:r>
        <w:rPr>
          <w:sz w:val="30"/>
        </w:rPr>
        <w:tab/>
      </w:r>
      <w:r>
        <w:rPr>
          <w:spacing w:val="-2"/>
          <w:w w:val="115"/>
          <w:sz w:val="30"/>
        </w:rPr>
        <w:t>IMPOSTO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SOBRE</w:t>
      </w:r>
      <w:r>
        <w:rPr>
          <w:sz w:val="30"/>
        </w:rPr>
        <w:tab/>
      </w:r>
      <w:r>
        <w:rPr>
          <w:spacing w:val="-2"/>
          <w:w w:val="115"/>
          <w:sz w:val="30"/>
        </w:rPr>
        <w:t>OPERAÇÕES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RELATIVAS</w:t>
      </w:r>
      <w:r>
        <w:rPr>
          <w:sz w:val="30"/>
        </w:rPr>
        <w:tab/>
        <w:tab/>
      </w:r>
      <w:r>
        <w:rPr>
          <w:spacing w:val="-10"/>
          <w:w w:val="115"/>
          <w:sz w:val="30"/>
        </w:rPr>
        <w:t>À </w:t>
      </w:r>
      <w:r>
        <w:rPr>
          <w:w w:val="115"/>
          <w:sz w:val="30"/>
        </w:rPr>
        <w:t>CIRCULAÇÃO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DE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MERCADORIAS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SOBRE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PRESTAÇÕES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DE</w:t>
      </w:r>
      <w:r>
        <w:rPr>
          <w:spacing w:val="40"/>
          <w:w w:val="115"/>
          <w:sz w:val="30"/>
        </w:rPr>
        <w:t> </w:t>
      </w:r>
      <w:r>
        <w:rPr>
          <w:spacing w:val="-2"/>
          <w:w w:val="115"/>
          <w:sz w:val="30"/>
        </w:rPr>
        <w:t>SERVIÇOS</w:t>
      </w:r>
      <w:r>
        <w:rPr>
          <w:sz w:val="30"/>
        </w:rPr>
        <w:tab/>
        <w:tab/>
      </w:r>
      <w:r>
        <w:rPr>
          <w:spacing w:val="-6"/>
          <w:w w:val="115"/>
          <w:sz w:val="30"/>
        </w:rPr>
        <w:t>DE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TRANSPORTE</w:t>
      </w:r>
      <w:r>
        <w:rPr>
          <w:sz w:val="30"/>
        </w:rPr>
        <w:tab/>
      </w:r>
      <w:r>
        <w:rPr>
          <w:spacing w:val="-2"/>
          <w:w w:val="115"/>
          <w:sz w:val="30"/>
        </w:rPr>
        <w:t>INTERESTADUAL</w:t>
      </w:r>
      <w:r>
        <w:rPr>
          <w:sz w:val="30"/>
        </w:rPr>
        <w:tab/>
        <w:tab/>
        <w:tab/>
      </w:r>
      <w:r>
        <w:rPr>
          <w:spacing w:val="-75"/>
          <w:sz w:val="30"/>
        </w:rPr>
        <w:t> </w:t>
      </w:r>
      <w:r>
        <w:rPr>
          <w:w w:val="115"/>
          <w:sz w:val="30"/>
        </w:rPr>
        <w:t>E </w:t>
      </w:r>
      <w:r>
        <w:rPr>
          <w:spacing w:val="-2"/>
          <w:w w:val="115"/>
          <w:sz w:val="30"/>
        </w:rPr>
        <w:t>INTERMUNICIPAL</w:t>
      </w:r>
      <w:r>
        <w:rPr>
          <w:sz w:val="30"/>
        </w:rPr>
        <w:tab/>
      </w:r>
      <w:r>
        <w:rPr>
          <w:spacing w:val="-10"/>
          <w:w w:val="115"/>
          <w:sz w:val="30"/>
        </w:rPr>
        <w:t>E</w:t>
      </w:r>
      <w:r>
        <w:rPr>
          <w:sz w:val="30"/>
        </w:rPr>
        <w:tab/>
        <w:tab/>
      </w:r>
      <w:r>
        <w:rPr>
          <w:spacing w:val="-6"/>
          <w:w w:val="115"/>
          <w:sz w:val="30"/>
        </w:rPr>
        <w:t>DE</w:t>
      </w:r>
      <w:r>
        <w:rPr>
          <w:sz w:val="30"/>
        </w:rPr>
        <w:tab/>
      </w:r>
      <w:r>
        <w:rPr>
          <w:spacing w:val="-2"/>
          <w:w w:val="115"/>
          <w:sz w:val="30"/>
        </w:rPr>
        <w:t>COMUNICAÇÃO</w:t>
      </w:r>
      <w:r>
        <w:rPr>
          <w:sz w:val="30"/>
        </w:rPr>
        <w:tab/>
      </w:r>
      <w:r>
        <w:rPr>
          <w:spacing w:val="-10"/>
          <w:w w:val="115"/>
          <w:sz w:val="30"/>
        </w:rPr>
        <w:t>-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ICMS,</w:t>
      </w:r>
      <w:r>
        <w:rPr>
          <w:sz w:val="30"/>
        </w:rPr>
        <w:tab/>
      </w:r>
      <w:r>
        <w:rPr>
          <w:spacing w:val="-4"/>
          <w:w w:val="115"/>
          <w:sz w:val="30"/>
        </w:rPr>
        <w:t>PARA </w:t>
      </w:r>
      <w:r>
        <w:rPr>
          <w:spacing w:val="-2"/>
          <w:w w:val="115"/>
          <w:sz w:val="30"/>
        </w:rPr>
        <w:t>INTRODUZIR</w:t>
      </w:r>
      <w:r>
        <w:rPr>
          <w:sz w:val="30"/>
        </w:rPr>
        <w:tab/>
        <w:tab/>
        <w:tab/>
      </w:r>
      <w:r>
        <w:rPr>
          <w:spacing w:val="-6"/>
          <w:w w:val="115"/>
          <w:sz w:val="30"/>
        </w:rPr>
        <w:t>AS</w:t>
      </w:r>
      <w:r>
        <w:rPr>
          <w:sz w:val="30"/>
        </w:rPr>
        <w:tab/>
        <w:tab/>
      </w:r>
      <w:r>
        <w:rPr>
          <w:spacing w:val="-80"/>
          <w:sz w:val="30"/>
        </w:rPr>
        <w:t> </w:t>
      </w:r>
      <w:r>
        <w:rPr>
          <w:w w:val="115"/>
          <w:sz w:val="30"/>
        </w:rPr>
        <w:t>MODIFICAÇÕES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DECORRENTES</w:t>
      </w:r>
      <w:r>
        <w:rPr>
          <w:sz w:val="30"/>
        </w:rPr>
        <w:tab/>
        <w:tab/>
      </w:r>
      <w:r>
        <w:rPr>
          <w:spacing w:val="-6"/>
          <w:w w:val="115"/>
          <w:sz w:val="30"/>
        </w:rPr>
        <w:t>DA </w:t>
      </w:r>
      <w:r>
        <w:rPr>
          <w:w w:val="115"/>
          <w:sz w:val="30"/>
        </w:rPr>
        <w:t>PUBLICAÇÃO DA EMENDA CONSTITUCIONAL N° 123, DE 14 DE JULHO</w:t>
      </w:r>
      <w:r>
        <w:rPr>
          <w:w w:val="115"/>
          <w:sz w:val="30"/>
        </w:rPr>
        <w:t> DE</w:t>
      </w:r>
      <w:r>
        <w:rPr>
          <w:w w:val="115"/>
          <w:sz w:val="30"/>
        </w:rPr>
        <w:t> 2022</w:t>
      </w:r>
      <w:r>
        <w:rPr>
          <w:w w:val="115"/>
          <w:sz w:val="30"/>
        </w:rPr>
        <w:t> E</w:t>
      </w:r>
      <w:r>
        <w:rPr>
          <w:w w:val="115"/>
          <w:sz w:val="30"/>
        </w:rPr>
        <w:t> DA</w:t>
      </w:r>
      <w:r>
        <w:rPr>
          <w:w w:val="115"/>
          <w:sz w:val="30"/>
        </w:rPr>
        <w:t> LEI</w:t>
      </w:r>
      <w:r>
        <w:rPr>
          <w:w w:val="115"/>
          <w:sz w:val="30"/>
        </w:rPr>
        <w:t> COMPLEMENTAR</w:t>
      </w:r>
      <w:r>
        <w:rPr>
          <w:w w:val="115"/>
          <w:sz w:val="30"/>
        </w:rPr>
        <w:t> FEDERAL</w:t>
      </w:r>
      <w:r>
        <w:rPr>
          <w:w w:val="115"/>
          <w:sz w:val="30"/>
        </w:rPr>
        <w:t> N°</w:t>
      </w:r>
      <w:r>
        <w:rPr>
          <w:w w:val="115"/>
          <w:sz w:val="30"/>
        </w:rPr>
        <w:t> 194,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DE 23 DE JUNHO DE 2022, E DAR OUTRAS PROVIDÊNCIAS. </w:t>
      </w:r>
      <w:r>
        <w:rPr>
          <w:b/>
          <w:w w:val="110"/>
          <w:sz w:val="30"/>
        </w:rPr>
        <w:t>PARECERES FAVORÁVEIS DA C.C.J. E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COMISSÃO DE FINANÇAS </w:t>
      </w:r>
      <w:r>
        <w:rPr>
          <w:b/>
          <w:w w:val="115"/>
          <w:sz w:val="30"/>
        </w:rPr>
        <w:t>E</w:t>
      </w:r>
      <w:r>
        <w:rPr>
          <w:b/>
          <w:spacing w:val="-15"/>
          <w:w w:val="115"/>
          <w:sz w:val="30"/>
        </w:rPr>
        <w:t> </w:t>
      </w:r>
      <w:r>
        <w:rPr>
          <w:b/>
          <w:w w:val="115"/>
          <w:sz w:val="30"/>
        </w:rPr>
        <w:t>TRIBUTAÇÃO.</w:t>
      </w:r>
    </w:p>
    <w:p>
      <w:pPr>
        <w:spacing w:line="345" w:lineRule="exact" w:before="0"/>
        <w:ind w:left="59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REGIME</w:t>
      </w:r>
      <w:r>
        <w:rPr>
          <w:b/>
          <w:spacing w:val="14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15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URGÊNCIA.</w:t>
      </w:r>
    </w:p>
    <w:p>
      <w:pPr>
        <w:pStyle w:val="Heading1"/>
        <w:spacing w:before="346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497/22.</w:t>
      </w:r>
    </w:p>
    <w:p>
      <w:pPr>
        <w:pStyle w:val="BodyText"/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ind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108/2022.</w:t>
      </w:r>
    </w:p>
    <w:p>
      <w:pPr>
        <w:spacing w:line="237" w:lineRule="auto" w:before="0"/>
        <w:ind w:left="59" w:right="319" w:firstLine="0"/>
        <w:jc w:val="both"/>
        <w:rPr>
          <w:sz w:val="32"/>
        </w:rPr>
      </w:pPr>
      <w:r>
        <w:rPr>
          <w:w w:val="115"/>
          <w:sz w:val="32"/>
        </w:rPr>
        <w:t>DISPÕE SOBRE A ORGANIZAÇÃO ADMINISTRATIVA BÁSICA DO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spacing w:before="3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PARECER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FAVORÁVEL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tabs>
          <w:tab w:pos="2581" w:val="left" w:leader="none"/>
          <w:tab w:pos="4273" w:val="left" w:leader="none"/>
          <w:tab w:pos="6746" w:val="left" w:leader="none"/>
          <w:tab w:pos="7439" w:val="left" w:leader="none"/>
          <w:tab w:pos="9265" w:val="left" w:leader="none"/>
        </w:tabs>
        <w:spacing w:before="0"/>
        <w:ind w:left="59" w:right="318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AGUARDANDO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PARECER</w:t>
      </w:r>
      <w:r>
        <w:rPr>
          <w:b/>
          <w:sz w:val="31"/>
        </w:rPr>
        <w:tab/>
      </w:r>
      <w:r>
        <w:rPr>
          <w:b/>
          <w:w w:val="110"/>
          <w:sz w:val="31"/>
        </w:rPr>
        <w:t>DA COMISSÃO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FINANÇAS</w:t>
      </w:r>
      <w:r>
        <w:rPr>
          <w:b/>
          <w:sz w:val="31"/>
        </w:rPr>
        <w:tab/>
      </w:r>
      <w:r>
        <w:rPr>
          <w:b/>
          <w:spacing w:val="-10"/>
          <w:w w:val="110"/>
          <w:sz w:val="31"/>
        </w:rPr>
        <w:t>E </w:t>
      </w:r>
      <w:r>
        <w:rPr>
          <w:b/>
          <w:spacing w:val="-2"/>
          <w:w w:val="110"/>
          <w:sz w:val="31"/>
        </w:rPr>
        <w:t>TRIBUTAÇÃO.</w:t>
      </w: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REGIME</w:t>
      </w:r>
      <w:r>
        <w:rPr>
          <w:b/>
          <w:spacing w:val="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1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URGÊNCIA.</w:t>
      </w:r>
    </w:p>
    <w:sectPr>
      <w:pgSz w:w="11910" w:h="16840"/>
      <w:pgMar w:top="13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371" w:lineRule="exact"/>
      <w:ind w:left="59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2025-05-23T19:42:50Z</dcterms:created>
  <dcterms:modified xsi:type="dcterms:W3CDTF">2025-05-23T19:42:50Z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