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104ª SESSÃO ORDINÁRIA</w:t>
      </w:r>
    </w:p>
    <w:p>
      <w:pPr>
        <w:pStyle w:val="BodyText"/>
        <w:spacing w:before="161"/>
        <w:ind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705" w:lineRule="auto"/>
        <w:ind w:left="3493" w:right="1585" w:hanging="1319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30 DE</w:t>
      </w:r>
      <w:r>
        <w:rPr>
          <w:spacing w:val="-6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68" w:lineRule="exact" w:before="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left="180" w:right="158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779/21. AUTORIA DA DEPUTADO EVANDRO ARAÚJO.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11.258, DE 21 DE DEZEMBRO DE 1995, QUE CRIA O MUNICÍPIO DE RIO BRANCO DO IVAÍ, COM TERRITÓRIO DESMEMBRADO DOS MUNICÍPIOS DE GRANDES RIOS E ROSÁRIO DO IVAÍ, COM SEDE NA LOCALIDADE DO MESMO NOME.</w:t>
      </w:r>
    </w:p>
    <w:p>
      <w:pPr>
        <w:pStyle w:val="BodyText"/>
        <w:ind w:left="180" w:right="360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0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359/22.</w:t>
      </w:r>
    </w:p>
    <w:p>
      <w:pPr>
        <w:pStyle w:val="BodyText"/>
        <w:spacing w:before="2"/>
        <w:ind w:left="180" w:right="364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ALEXANDRE CURI.</w:t>
      </w:r>
    </w:p>
    <w:p>
      <w:pPr>
        <w:spacing w:line="240" w:lineRule="auto"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GILBERTO REZENDE DE CARVALHO O TRECHO DA PR-082 ENTRE O MUNICÍPIO DE BOM SUCESSO E O MUNICÍPIO DE IVAIPORÃ.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left="180"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left="180" w:right="1585"/>
      </w:pPr>
      <w:r>
        <w:rPr/>
        <w:t>2ª DISCUSSÃO DO PROJETO DE LEI Nº 120/23. AUTORIA</w:t>
      </w:r>
      <w:r>
        <w:rPr>
          <w:spacing w:val="-16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VERMELHO.</w:t>
      </w:r>
    </w:p>
    <w:p>
      <w:pPr>
        <w:tabs>
          <w:tab w:pos="1936" w:val="left" w:leader="none"/>
          <w:tab w:pos="2454" w:val="left" w:leader="none"/>
          <w:tab w:pos="2612" w:val="left" w:leader="none"/>
          <w:tab w:pos="3569" w:val="left" w:leader="none"/>
          <w:tab w:pos="4816" w:val="left" w:leader="none"/>
          <w:tab w:pos="5559" w:val="left" w:leader="none"/>
          <w:tab w:pos="5683" w:val="left" w:leader="none"/>
          <w:tab w:pos="6551" w:val="left" w:leader="none"/>
          <w:tab w:pos="6747" w:val="left" w:leader="none"/>
          <w:tab w:pos="7246" w:val="left" w:leader="none"/>
          <w:tab w:pos="9268" w:val="left" w:leader="none"/>
        </w:tabs>
        <w:spacing w:line="240" w:lineRule="auto"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CONSCIENTIZAÇÃO, </w:t>
      </w:r>
      <w:r>
        <w:rPr>
          <w:rFonts w:ascii="Arial MT" w:hAnsi="Arial MT"/>
          <w:sz w:val="32"/>
        </w:rPr>
        <w:t>PREVENÇÃO E COMBATE À RETINOPATIA DIABÉTICA, A SER REALIZADA ANUALMENTE NO DIA 14 DE NOVEMBRO.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PÚBLICAS.</w:t>
      </w:r>
    </w:p>
    <w:p>
      <w:pPr>
        <w:pStyle w:val="BodyText"/>
        <w:ind w:left="180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68" w:lineRule="exact" w:before="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  <w:ind w:left="18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193/23.</w:t>
      </w:r>
    </w:p>
    <w:p>
      <w:pPr>
        <w:pStyle w:val="BodyText"/>
        <w:ind w:left="180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ADEMAR</w:t>
      </w:r>
      <w:r>
        <w:rPr>
          <w:spacing w:val="40"/>
        </w:rPr>
        <w:t> </w:t>
      </w:r>
      <w:r>
        <w:rPr/>
        <w:t>TRAIANO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DEPUTADA CRISTINA SILVESTRI.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CORONEL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ANSELMO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JOSÉ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OLIVEIRA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4ª COMPANHIA DA POLÍCIA MILITAR DE PRUDENTÓPOLIS.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PÚBLICAS.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"/>
        <w:ind w:left="180" w:right="1585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376/23. AUTORIA DO DEPUTADO ARTAGÃO JUNIOR.</w:t>
      </w:r>
    </w:p>
    <w:p>
      <w:pPr>
        <w:spacing w:before="2"/>
        <w:ind w:left="180" w:right="361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DENOMINA COMO DR. LUIZ ANTÔNIO LEPREVOST O TREVO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DA PR-418, RODOVIA DO CONTORNO NORTE DE CURITIBA, NO CRUZAMENTO COM</w:t>
      </w:r>
      <w:r>
        <w:rPr>
          <w:rFonts w:ascii="Arial MT" w:hAnsi="Arial MT"/>
          <w:spacing w:val="-3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AVENIDA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MANOEL</w:t>
      </w:r>
      <w:r>
        <w:rPr>
          <w:rFonts w:ascii="Arial MT" w:hAnsi="Arial MT"/>
          <w:spacing w:val="-1"/>
          <w:sz w:val="31"/>
        </w:rPr>
        <w:t> </w:t>
      </w:r>
      <w:r>
        <w:rPr>
          <w:rFonts w:ascii="Arial MT" w:hAnsi="Arial MT"/>
          <w:sz w:val="31"/>
        </w:rPr>
        <w:t>RIBAS,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NO</w:t>
      </w:r>
      <w:r>
        <w:rPr>
          <w:rFonts w:ascii="Arial MT" w:hAnsi="Arial MT"/>
          <w:spacing w:val="-3"/>
          <w:sz w:val="31"/>
        </w:rPr>
        <w:t> </w:t>
      </w:r>
      <w:r>
        <w:rPr>
          <w:rFonts w:ascii="Arial MT" w:hAnsi="Arial MT"/>
          <w:sz w:val="31"/>
        </w:rPr>
        <w:t>MUNICÍPIO DE CURITIBA.</w:t>
      </w:r>
    </w:p>
    <w:p>
      <w:pPr>
        <w:spacing w:line="240" w:lineRule="auto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 FAVORÁVEIS DA C.C.J. E COMISSÃO DE OBRAS PÚBLICAS, TRANSPORTES E COMUNICAÇÃO.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A</w:t>
      </w:r>
      <w:r>
        <w:rPr>
          <w:b/>
          <w:spacing w:val="-18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spacing w:before="286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705/23.</w:t>
      </w:r>
    </w:p>
    <w:p>
      <w:pPr>
        <w:tabs>
          <w:tab w:pos="1252" w:val="left" w:leader="none"/>
          <w:tab w:pos="3102" w:val="left" w:leader="none"/>
          <w:tab w:pos="6881" w:val="left" w:leader="none"/>
          <w:tab w:pos="7647" w:val="left" w:leader="none"/>
        </w:tabs>
        <w:spacing w:line="240" w:lineRule="auto" w:before="0"/>
        <w:ind w:left="180" w:right="538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PODER EXECUTIVO – MENSAGEM Nº 132/2023. </w:t>
      </w:r>
      <w:r>
        <w:rPr>
          <w:rFonts w:ascii="Arial MT" w:hAnsi="Arial MT"/>
          <w:spacing w:val="-4"/>
          <w:sz w:val="31"/>
        </w:rPr>
        <w:t>CRIA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FUNÇÕES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PRIVATIVAS-POLICIAIS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NA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ESTRUTURA </w:t>
      </w:r>
      <w:r>
        <w:rPr>
          <w:rFonts w:ascii="Arial MT" w:hAnsi="Arial MT"/>
          <w:sz w:val="31"/>
        </w:rPr>
        <w:t>ORGANIZACIONAL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POLICIA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MILITAR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PARANÁ,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DÁ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OUTRAS PROVIDÊNCIAS.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FINANÇAS E TRIBUTAÇÃO E COMISSÃO DE SEGURANÇA </w:t>
      </w:r>
      <w:r>
        <w:rPr>
          <w:b/>
          <w:spacing w:val="-2"/>
          <w:sz w:val="31"/>
        </w:rPr>
        <w:t>PÚBLICA.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spacing w:before="288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827/23.</w:t>
      </w:r>
    </w:p>
    <w:p>
      <w:pPr>
        <w:tabs>
          <w:tab w:pos="2648" w:val="left" w:leader="none"/>
          <w:tab w:pos="5680" w:val="left" w:leader="none"/>
          <w:tab w:pos="6200" w:val="left" w:leader="none"/>
          <w:tab w:pos="8014" w:val="left" w:leader="none"/>
          <w:tab w:pos="8534" w:val="left" w:leader="none"/>
        </w:tabs>
        <w:spacing w:before="1"/>
        <w:ind w:left="180" w:right="540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PODER EXECUTIVO – MENSAGEM Nº 164/2023. </w:t>
      </w:r>
      <w:r>
        <w:rPr>
          <w:rFonts w:ascii="Arial MT" w:hAnsi="Arial MT"/>
          <w:sz w:val="31"/>
        </w:rPr>
        <w:t>AUTORIZA A ADMINISTRAÇÃO DOS PORTOS DE PARANAGUÁ 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ANTONINA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CONTRATAR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OPERAÇÃO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CRÉDITO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PARA FINANCIAMENTO</w:t>
      </w:r>
      <w:r>
        <w:rPr>
          <w:rFonts w:ascii="Arial MT" w:hAnsi="Arial MT"/>
          <w:spacing w:val="-1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PROJETO CAIS</w:t>
      </w:r>
      <w:r>
        <w:rPr>
          <w:rFonts w:ascii="Arial MT" w:hAnsi="Arial MT"/>
          <w:spacing w:val="-1"/>
          <w:sz w:val="31"/>
        </w:rPr>
        <w:t> </w:t>
      </w:r>
      <w:r>
        <w:rPr>
          <w:rFonts w:ascii="Arial MT" w:hAnsi="Arial MT"/>
          <w:sz w:val="31"/>
        </w:rPr>
        <w:t>LESTE,</w:t>
      </w:r>
      <w:r>
        <w:rPr>
          <w:rFonts w:ascii="Arial MT" w:hAnsi="Arial MT"/>
          <w:spacing w:val="-1"/>
          <w:sz w:val="31"/>
        </w:rPr>
        <w:t> </w:t>
      </w:r>
      <w:r>
        <w:rPr>
          <w:rFonts w:ascii="Arial MT" w:hAnsi="Arial MT"/>
          <w:sz w:val="31"/>
        </w:rPr>
        <w:t>NO VALOR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DE R$ </w:t>
      </w:r>
      <w:r>
        <w:rPr>
          <w:rFonts w:ascii="Arial MT" w:hAnsi="Arial MT"/>
          <w:spacing w:val="-2"/>
          <w:sz w:val="31"/>
        </w:rPr>
        <w:t>495.550.000,00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(QUATROCENTOS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NOVENTA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CINCO </w:t>
      </w:r>
      <w:r>
        <w:rPr>
          <w:rFonts w:ascii="Arial MT" w:hAnsi="Arial MT"/>
          <w:sz w:val="31"/>
        </w:rPr>
        <w:t>MILHÕES, E QUINHENTOS E CINQUENTA MIL REAIS), JUNTO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AO</w:t>
      </w:r>
      <w:r>
        <w:rPr>
          <w:rFonts w:ascii="Arial MT" w:hAnsi="Arial MT"/>
          <w:spacing w:val="-4"/>
          <w:sz w:val="31"/>
        </w:rPr>
        <w:t> </w:t>
      </w:r>
      <w:r>
        <w:rPr>
          <w:rFonts w:ascii="Arial MT" w:hAnsi="Arial MT"/>
          <w:sz w:val="31"/>
        </w:rPr>
        <w:t>BANCO</w:t>
      </w:r>
      <w:r>
        <w:rPr>
          <w:rFonts w:ascii="Arial MT" w:hAnsi="Arial MT"/>
          <w:spacing w:val="-4"/>
          <w:sz w:val="31"/>
        </w:rPr>
        <w:t> </w:t>
      </w:r>
      <w:r>
        <w:rPr>
          <w:rFonts w:ascii="Arial MT" w:hAnsi="Arial MT"/>
          <w:sz w:val="31"/>
        </w:rPr>
        <w:t>NACIONAL</w:t>
      </w:r>
      <w:r>
        <w:rPr>
          <w:rFonts w:ascii="Arial MT" w:hAnsi="Arial MT"/>
          <w:spacing w:val="-2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-3"/>
          <w:sz w:val="31"/>
        </w:rPr>
        <w:t> </w:t>
      </w:r>
      <w:r>
        <w:rPr>
          <w:rFonts w:ascii="Arial MT" w:hAnsi="Arial MT"/>
          <w:sz w:val="31"/>
        </w:rPr>
        <w:t>DESENVOLVIMENTO</w:t>
      </w:r>
      <w:r>
        <w:rPr>
          <w:rFonts w:ascii="Arial MT" w:hAnsi="Arial MT"/>
          <w:spacing w:val="-1"/>
          <w:sz w:val="31"/>
        </w:rPr>
        <w:t> </w:t>
      </w:r>
      <w:r>
        <w:rPr>
          <w:rFonts w:ascii="Arial MT" w:hAnsi="Arial MT"/>
          <w:sz w:val="31"/>
        </w:rPr>
        <w:t>ECONÔMICO</w:t>
      </w:r>
      <w:r>
        <w:rPr>
          <w:rFonts w:ascii="Arial MT" w:hAnsi="Arial MT"/>
          <w:spacing w:val="-4"/>
          <w:sz w:val="31"/>
        </w:rPr>
        <w:t> </w:t>
      </w:r>
      <w:r>
        <w:rPr>
          <w:rFonts w:ascii="Arial MT" w:hAnsi="Arial MT"/>
          <w:sz w:val="31"/>
        </w:rPr>
        <w:t>E </w:t>
      </w:r>
      <w:r>
        <w:rPr>
          <w:rFonts w:ascii="Arial MT" w:hAnsi="Arial MT"/>
          <w:spacing w:val="-2"/>
          <w:sz w:val="31"/>
        </w:rPr>
        <w:t>SOCIAL.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0"/>
        <w:ind w:left="180" w:right="53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TRIBUTAÇÃO.</w:t>
      </w:r>
    </w:p>
    <w:p>
      <w:pPr>
        <w:tabs>
          <w:tab w:pos="2827" w:val="left" w:leader="none"/>
          <w:tab w:pos="4720" w:val="left" w:leader="none"/>
          <w:tab w:pos="5547" w:val="left" w:leader="none"/>
          <w:tab w:pos="7612" w:val="left" w:leader="none"/>
          <w:tab w:pos="8421" w:val="left" w:leader="none"/>
        </w:tabs>
        <w:spacing w:before="0"/>
        <w:ind w:left="180" w:right="538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OBRAS </w:t>
      </w:r>
      <w:r>
        <w:rPr>
          <w:b/>
          <w:sz w:val="31"/>
        </w:rPr>
        <w:t>PÚBLICAS, TRANSPORTES E COMUNICAÇÃO.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left="180" w:right="158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845/23. AUTORIA DO DEPUTADO ADÃO LITRO.</w:t>
      </w:r>
    </w:p>
    <w:p>
      <w:pPr>
        <w:spacing w:line="240" w:lineRule="auto" w:before="0"/>
        <w:ind w:left="180" w:right="53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GILSON ANTÔNIO TEDESCO. </w:t>
      </w:r>
      <w:r>
        <w:rPr>
          <w:b/>
          <w:sz w:val="32"/>
        </w:rPr>
        <w:t>PARECER FAVORÁVEL DA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2025-05-23T19:26:53Z</dcterms:created>
  <dcterms:modified xsi:type="dcterms:W3CDTF">2025-05-23T19:26:53Z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