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heading=h.wan8n4tfmcx5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3ª SESSÃO LEGISLATIVA DA 20ª LEGISLATURA</w:t>
      </w:r>
    </w:p>
    <w:p w:rsidR="00000000" w:rsidDel="00000000" w:rsidP="00000000" w:rsidRDefault="00000000" w:rsidRPr="00000000" w14:paraId="00000002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ORDEM DO DIA</w:t>
      </w:r>
    </w:p>
    <w:p w:rsidR="00000000" w:rsidDel="00000000" w:rsidP="00000000" w:rsidRDefault="00000000" w:rsidRPr="00000000" w14:paraId="00000003">
      <w:pPr>
        <w:pStyle w:val="Heading1"/>
        <w:spacing w:line="240" w:lineRule="auto"/>
        <w:ind w:left="0" w:firstLine="0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PARA A 92ª SESSÃO ORDINÁRIA</w:t>
      </w:r>
    </w:p>
    <w:p w:rsidR="00000000" w:rsidDel="00000000" w:rsidP="00000000" w:rsidRDefault="00000000" w:rsidRPr="00000000" w14:paraId="00000004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EM 8 DE OUTUBRO DE 2025</w:t>
      </w:r>
    </w:p>
    <w:p w:rsidR="00000000" w:rsidDel="00000000" w:rsidP="00000000" w:rsidRDefault="00000000" w:rsidRPr="00000000" w14:paraId="00000005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(QUARTA-FEIRA)</w:t>
      </w:r>
    </w:p>
    <w:p w:rsidR="00000000" w:rsidDel="00000000" w:rsidP="00000000" w:rsidRDefault="00000000" w:rsidRPr="00000000" w14:paraId="00000006">
      <w:pPr>
        <w:spacing w:after="0" w:line="240" w:lineRule="auto"/>
        <w:ind w:right="5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Antecipada para 7 de outubro de 2025.</w:t>
      </w:r>
    </w:p>
    <w:p w:rsidR="00000000" w:rsidDel="00000000" w:rsidP="00000000" w:rsidRDefault="00000000" w:rsidRPr="00000000" w14:paraId="00000007">
      <w:pPr>
        <w:pStyle w:val="Heading2"/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PROPOSIÇÕES EM REDAÇÃO FINAL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 – Redação Final do Projeto de Lei nº 371/2024.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Autoria da Deputada Maria Victoria.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Institui a Rota Turística da Inovação no Estado do Paraná.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2 – Redação Final do Projeto de Lei nº 27/2025.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Autoria do Deputado Alexandre Curi.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Altera o §1° do art. 3° da Lei n° 18.419, de 7 de janeiro de 2015, que estabelece o Estatuto da Pessoa com Deficiência do Estado do Paraná.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3 – Redação Final do Projeto de Lei nº 156/2025.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Anibelli Neto.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Concede o Título de Capital do Turismo Ferroviário ao Município de Curitiba.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4 – Redação Final do Projeto de Lei nº 582/2025.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Gugu Bueno. 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Concede o Título de Utilidade Pública à Associação Barbosense de Handebol e Esportes Educacionais, com sede no Município de Barbosa Ferraz - PR.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5 – Redação Final do Projeto de Lei nº 715/2025.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Autoria do Poder Executivo. Mensagem nº 82/2025.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Autoriza a alienação do imóvel que especifica, situado no Município de Sapopema.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6 – Redação Final do Projeto de Lei nº 767/2025.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Autoria do Poder Executivo. Mensagem nº 88/2025.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Autoriza o Poder Executivo a efetuar a doação, ao Município de Santo Antônio da Platina, do imóvel que especifica. 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7 – Redação Final do Projeto de Lei nº 768/2025.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Autoria do Poder Executivo. Mensagem nº 89/2025.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Autoriza o Poder Executivo a efetuar a doação, ao Município de Campo Largo, do imóvel que especifica.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8 – Redação Final do Projeto de Lei nº 785/2025.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Alexandre Curi. 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Concede o Título de Utilidade Pública a Associação de Famílias Autistas de Pinhais - AFAPI, com sede no Município de Pinhais. 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9 – Redação Final do Projeto de Lei nº 831/2025.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Autoria do Poder Executivo. Mensagem nº 102/2025.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Altera a Lei nº 22.267, de 13 de dezembro de 2024, que estima a receita e fixa a despesa para o exercício financeiro de 2025.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PROPOSIÇÕES EM 2º TURNO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10 – 2º Turno do Projeto de Lei nº 270/2025.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Autoria do Deputado Alexandre Curi e do Deputado Marcelo Rangel.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Altera a Lei nº 22.130, de 9 de setembro de 2024, que dispõe sobre a criação da Consolidação das Leis de Defesa do Consumidor do Estado do Paraná.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Justiça; Comissão de Defesa do Consumido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r,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com emenda. 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11 – 2º Turno do Projeto de Lei nº 769/2025.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Autoria do Poder Executivo. Mensagem nº 90/2025.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Autoriza o Poder Executivo a efetuar a doação, ao Município de Morretes, do imóvel que especifica. 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Justiça; Comissão de Obras Públicas, Transportes e Comunicação.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12 – 2º Turno do Projeto de Lei nº 770/2025.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Autoria do Poder Executivo. Mensagem nº 91/2025.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Autoriza o Poder Executivo a efetuar a doação, ao Município de Morretes, do imóvel que especifica. 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Justiça; Comissão de Obras Públicas, Transportes e Comunicação.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13 – 2º Turno do Projeto de Lei nº 771/2025.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Autoria do Poder Executivo. Mensagem nº 92/2025.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Autoriza o Poder Executivo a efetuar a doação, ao Município de Manoel Ribas, do imóvel que especifica. 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Justiça; Comissão de Obras Públicas, Transportes e Comunicação.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14 – 2º Turno do Projeto de Lei nº 772/2025.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Autoria do Poder Executivo. Mensagem nº 93/2025.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Autoriza o Poder Executivo a efetuar a doação, ao Município de Jaboti, do imóvel que especifica. 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Justiça; Comissão de Obras Públicas, Transportes e Comunicação.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15 – 2º Turno do Projeto de Lei nº 773/2025.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Autoria do Poder Executivo. Mensagem nº 94/2025.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Altera a Lei nº 17.959, de 11 de março de 2014, que autoriza o Poder Executivo a instituir a Fundação Estatal de Atenção em Saúde do Paraná.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Justiça.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Aguardando parecer das Comissões. 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16 – 2º Turno do Projeto de Lei nº 782/2025.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Autoria do Poder Executivo. Mensagem nº 97/2025.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Altera a Lei nº 19.252, de 5 de dezembro de 2017, que dispõe sobre a Política Estadual da Pessoa Idosa. 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Justiça; Comissão de Finanças e Tributação; Comissão de Defesa dos Direitos da Pessoa Idosa.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PROPOSIÇÕES EM 1º TURNO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17 – 1º Turno do Projeto Lei nº 493/2023.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Autoria do Deputado Delegado Tito Barichello.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Institui a Rota Turística Moto Pioneira do Paraná.</w:t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Justiça; Comissão de Turismo.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18 – 1º Turno do Projeto Lei nº 400/2025.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Autoria do Deputado Evandro Araújo, do Deputado Delegado Jacovós e do Deputado Soldado Adriano José.</w:t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Altera a redação do art. 1º, inciso XLI, item 1, da Lei nº 4.245, de 25 de julho de 1960, para redefinir os limites territoriais entre os Municípios de Paiçandu e Maringá.</w:t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Justiça; Comissão de Fiscalização da Assembleia Legislativa e Assuntos Municipais.</w:t>
      </w:r>
    </w:p>
    <w:p w:rsidR="00000000" w:rsidDel="00000000" w:rsidP="00000000" w:rsidRDefault="00000000" w:rsidRPr="00000000" w14:paraId="00000069">
      <w:pPr>
        <w:tabs>
          <w:tab w:val="left" w:leader="none" w:pos="4065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c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2"/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PROPOSIÇÕES EM TURNO ÚNICO</w:t>
      </w:r>
    </w:p>
    <w:p w:rsidR="00000000" w:rsidDel="00000000" w:rsidP="00000000" w:rsidRDefault="00000000" w:rsidRPr="00000000" w14:paraId="0000006C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bookmarkStart w:colFirst="0" w:colLast="0" w:name="_heading=h.ntf2d93wc84a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19 – Turno Único do Projeto de Lei nº 70/2025.</w:t>
      </w:r>
    </w:p>
    <w:p w:rsidR="00000000" w:rsidDel="00000000" w:rsidP="00000000" w:rsidRDefault="00000000" w:rsidRPr="00000000" w14:paraId="0000006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Reichembach e Deputado Luiz Claudio Romanelli.</w:t>
      </w:r>
    </w:p>
    <w:p w:rsidR="00000000" w:rsidDel="00000000" w:rsidP="00000000" w:rsidRDefault="00000000" w:rsidRPr="00000000" w14:paraId="0000006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Reconhece a Gincana dos Produtores de Querência do Norte como a mais antiga do Paraná e dá outras providências.</w:t>
      </w:r>
    </w:p>
    <w:p w:rsidR="00000000" w:rsidDel="00000000" w:rsidP="00000000" w:rsidRDefault="00000000" w:rsidRPr="00000000" w14:paraId="0000007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Justiça; Comissão de Cultura.</w:t>
      </w:r>
    </w:p>
    <w:p w:rsidR="00000000" w:rsidDel="00000000" w:rsidP="00000000" w:rsidRDefault="00000000" w:rsidRPr="00000000" w14:paraId="0000007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20 – Turno Único do Projeto de Lei nº 556/2025.</w:t>
      </w:r>
    </w:p>
    <w:p w:rsidR="00000000" w:rsidDel="00000000" w:rsidP="00000000" w:rsidRDefault="00000000" w:rsidRPr="00000000" w14:paraId="0000007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da Deputada Cloara Pinheiro.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Concede o Título de Utilidade Pública ao Instituto Guerreiros de Arte – Reabilitação, situado nesta Capital do Estado do Paraná. </w:t>
      </w:r>
    </w:p>
    <w:p w:rsidR="00000000" w:rsidDel="00000000" w:rsidP="00000000" w:rsidRDefault="00000000" w:rsidRPr="00000000" w14:paraId="0000007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Justiça.</w:t>
      </w:r>
    </w:p>
    <w:p w:rsidR="00000000" w:rsidDel="00000000" w:rsidP="00000000" w:rsidRDefault="00000000" w:rsidRPr="00000000" w14:paraId="0000007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  <w:rtl w:val="0"/>
        </w:rPr>
        <w:t xml:space="preserve">Item 21 – Turno Único do Projeto de Lei nº 635/2025.</w:t>
      </w:r>
    </w:p>
    <w:p w:rsidR="00000000" w:rsidDel="00000000" w:rsidP="00000000" w:rsidRDefault="00000000" w:rsidRPr="00000000" w14:paraId="0000007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Autoria do Deputado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Moacyr Fadel. </w:t>
      </w:r>
    </w:p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Concede o Título de Utilidade Pública à Associação Bandeirantense do Agronegócio Rural e Exposição - ABAREX, com sede no Município de Bandeirantes.</w:t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Parecer favorável: Comissão de Constituição e Justiça.</w:t>
      </w:r>
    </w:p>
    <w:p w:rsidR="00000000" w:rsidDel="00000000" w:rsidP="00000000" w:rsidRDefault="00000000" w:rsidRPr="00000000" w14:paraId="0000007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bookmarkStart w:colFirst="0" w:colLast="0" w:name="_heading=h.w6yc0awahjm6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134" w:top="1701" w:left="1276" w:right="1183" w:header="55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835948" cy="968558"/>
          <wp:effectExtent b="0" l="0" r="0" t="0"/>
          <wp:docPr descr="Diagrama, Logotipo&#10;&#10;Descrição gerada automaticamente" id="95919319" name="image1.png"/>
          <a:graphic>
            <a:graphicData uri="http://schemas.openxmlformats.org/drawingml/2006/picture">
              <pic:pic>
                <pic:nvPicPr>
                  <pic:cNvPr descr="Diagrama, Logotipo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Assembleia Legislativa do Estado do Paraná</w:t>
    </w:r>
  </w:p>
  <w:p w:rsidR="00000000" w:rsidDel="00000000" w:rsidP="00000000" w:rsidRDefault="00000000" w:rsidRPr="00000000" w14:paraId="0000007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Centro Legislativo Presidente Aníbal Khury</w:t>
    </w:r>
  </w:p>
  <w:p w:rsidR="00000000" w:rsidDel="00000000" w:rsidP="00000000" w:rsidRDefault="00000000" w:rsidRPr="00000000" w14:paraId="0000008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trike w:val="1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Diretoria de Assistência ao Plenário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strike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59" w:hanging="1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2"/>
      <w:szCs w:val="32"/>
      <w:u w:val="singl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0"/>
      <w:szCs w:val="30"/>
      <w:u w:val="singl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3Char" w:customStyle="1">
    <w:name w:val="Título 3 Char"/>
    <w:link w:val="Ttulo3"/>
    <w:uiPriority w:val="9"/>
    <w:rPr>
      <w:rFonts w:ascii="Arial" w:cs="Arial" w:eastAsia="Arial" w:hAnsi="Arial"/>
      <w:b w:val="1"/>
      <w:color w:val="000000"/>
      <w:sz w:val="30"/>
      <w:u w:color="000000" w:val="single"/>
    </w:rPr>
  </w:style>
  <w:style w:type="character" w:styleId="Ttulo1Char" w:customStyle="1">
    <w:name w:val="Título 1 Char"/>
    <w:link w:val="Ttulo1"/>
    <w:rPr>
      <w:rFonts w:ascii="Arial" w:cs="Arial" w:eastAsia="Arial" w:hAnsi="Arial"/>
      <w:b w:val="1"/>
      <w:color w:val="000000"/>
      <w:sz w:val="32"/>
    </w:rPr>
  </w:style>
  <w:style w:type="character" w:styleId="Ttulo2Char" w:customStyle="1">
    <w:name w:val="Título 2 Char"/>
    <w:link w:val="Ttulo2"/>
    <w:rPr>
      <w:rFonts w:ascii="Arial" w:cs="Arial" w:eastAsia="Arial" w:hAnsi="Arial"/>
      <w:b w:val="1"/>
      <w:color w:val="000000"/>
      <w:sz w:val="32"/>
      <w:u w:color="000000" w:val="single"/>
    </w:rPr>
  </w:style>
  <w:style w:type="paragraph" w:styleId="Cabealho">
    <w:name w:val="header"/>
    <w:basedOn w:val="Normal"/>
    <w:link w:val="CabealhoChar"/>
    <w:uiPriority w:val="99"/>
    <w:unhideWhenUsed w:val="1"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F68ED"/>
    <w:rPr>
      <w:rFonts w:ascii="Calibri" w:cs="Calibri" w:eastAsia="Calibri" w:hAnsi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 w:val="1"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F68ED"/>
    <w:rPr>
      <w:rFonts w:ascii="Calibri" w:cs="Calibri" w:eastAsia="Calibri" w:hAnsi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 w:val="1"/>
    <w:rsid w:val="004F68ED"/>
    <w:pPr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46C0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46C00"/>
    <w:rPr>
      <w:rFonts w:ascii="Segoe UI" w:cs="Segoe UI" w:eastAsia="Calibri" w:hAnsi="Segoe UI"/>
      <w:color w:val="000000"/>
      <w:sz w:val="18"/>
      <w:szCs w:val="18"/>
      <w:lang w:bidi="pt-BR"/>
    </w:rPr>
  </w:style>
  <w:style w:type="character" w:styleId="highlight" w:customStyle="1">
    <w:name w:val="highlight"/>
    <w:basedOn w:val="Fontepargpadro"/>
    <w:rsid w:val="00CD730D"/>
  </w:style>
  <w:style w:type="paragraph" w:styleId="font-weight-bold" w:customStyle="1">
    <w:name w:val="font-weight-bold"/>
    <w:basedOn w:val="Normal"/>
    <w:rsid w:val="00373B7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 w:val="1"/>
    <w:unhideWhenUsed w:val="1"/>
    <w:rsid w:val="00373B7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 w:val="1"/>
    <w:rsid w:val="009827BE"/>
    <w:pPr>
      <w:spacing w:after="0" w:line="240" w:lineRule="auto"/>
    </w:pPr>
    <w:rPr>
      <w:color w:val="000000"/>
      <w:lang w:bidi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N8uzGlvN+VdC3AoZn9MA+iZPuQ==">CgMxLjAyDmgud2FuOG40dGZtY3g1Mg5oLm50ZjJkOTN3Yzg0YTIOaC53NnljMGF3YWhqbTY4AHIhMVBHcXVaUFU2MWdTcUtEdVlEcXFpOVk5TGh4VVFrb0FD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2025-10-06T21:07:00Z</dcterms:created>
  <dc:creator>alep</dc:creator>
</cp:coreProperties>
</file>