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71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103ª SESSÃO ORDINÁRIA ORDEM DO DIA</w:t>
      </w:r>
    </w:p>
    <w:p>
      <w:pPr>
        <w:pStyle w:val="BodyText"/>
        <w:spacing w:before="364"/>
        <w:ind w:left="0"/>
      </w:pPr>
    </w:p>
    <w:p>
      <w:pPr>
        <w:pStyle w:val="BodyText"/>
        <w:ind w:left="887" w:right="1390"/>
        <w:jc w:val="center"/>
      </w:pPr>
      <w:r>
        <w:rPr>
          <w:w w:val="110"/>
        </w:rPr>
        <w:t>PARA</w:t>
      </w:r>
      <w:r>
        <w:rPr>
          <w:spacing w:val="1"/>
          <w:w w:val="110"/>
        </w:rPr>
        <w:t> </w:t>
      </w:r>
      <w:r>
        <w:rPr>
          <w:w w:val="110"/>
        </w:rPr>
        <w:t>O DIA</w:t>
      </w:r>
      <w:r>
        <w:rPr>
          <w:spacing w:val="4"/>
          <w:w w:val="110"/>
        </w:rPr>
        <w:t> </w:t>
      </w:r>
      <w:r>
        <w:rPr>
          <w:w w:val="110"/>
        </w:rPr>
        <w:t>1º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NOVEMBRO DE</w:t>
      </w:r>
      <w:r>
        <w:rPr>
          <w:spacing w:val="2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spacing w:before="44"/>
        <w:ind w:left="0"/>
      </w:pPr>
    </w:p>
    <w:p>
      <w:pPr>
        <w:pStyle w:val="BodyText"/>
        <w:spacing w:before="1"/>
        <w:ind w:left="1390" w:right="503"/>
        <w:jc w:val="center"/>
      </w:pPr>
      <w:r>
        <w:rPr>
          <w:w w:val="105"/>
        </w:rPr>
        <w:t>TERÇA-</w:t>
      </w:r>
      <w:r>
        <w:rPr>
          <w:spacing w:val="-4"/>
          <w:w w:val="105"/>
        </w:rPr>
        <w:t>FEIRA</w:t>
      </w:r>
    </w:p>
    <w:p>
      <w:pPr>
        <w:pStyle w:val="BodyText"/>
        <w:spacing w:before="279"/>
        <w:ind w:left="0"/>
      </w:pPr>
    </w:p>
    <w:p>
      <w:pPr>
        <w:pStyle w:val="BodyText"/>
        <w:spacing w:line="316" w:lineRule="auto"/>
        <w:ind w:left="1908" w:right="178" w:hanging="828"/>
      </w:pPr>
      <w:r>
        <w:rPr>
          <w:w w:val="110"/>
        </w:rPr>
        <w:t>ANTECIPADA DO</w:t>
      </w:r>
      <w:r>
        <w:rPr>
          <w:spacing w:val="-2"/>
          <w:w w:val="110"/>
        </w:rPr>
        <w:t> </w:t>
      </w:r>
      <w:r>
        <w:rPr>
          <w:w w:val="110"/>
        </w:rPr>
        <w:t>DIA 1º DE NOVEMBRO</w:t>
      </w:r>
      <w:r>
        <w:rPr>
          <w:spacing w:val="-1"/>
          <w:w w:val="110"/>
        </w:rPr>
        <w:t> </w:t>
      </w:r>
      <w:r>
        <w:rPr>
          <w:w w:val="110"/>
        </w:rPr>
        <w:t>DE 2022 PARA O DIA 31 DE OUTUBRO DE 2022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1713"/>
      </w:pPr>
      <w:r>
        <w:rPr>
          <w:w w:val="110"/>
        </w:rPr>
        <w:t>3ª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769/19. 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DEPUTADO</w:t>
      </w:r>
      <w:r>
        <w:rPr>
          <w:spacing w:val="-14"/>
          <w:w w:val="110"/>
        </w:rPr>
        <w:t> </w:t>
      </w:r>
      <w:r>
        <w:rPr>
          <w:w w:val="110"/>
        </w:rPr>
        <w:t>ALEXANDRE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AMARO.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 O APADRINHAMENTO DE ESPAÇOS PÚBLICOS NO ESTADO DO PARANÁ.</w:t>
      </w:r>
    </w:p>
    <w:p>
      <w:pPr>
        <w:pStyle w:val="BodyText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ECOLOGIA, MEIO AMBIENTE E PROTEÇÃO AOS ANIMAIS E COMISSÃO</w:t>
      </w:r>
      <w:r>
        <w:rPr>
          <w:w w:val="110"/>
        </w:rPr>
        <w:t> DE</w:t>
      </w:r>
      <w:r>
        <w:rPr>
          <w:w w:val="110"/>
        </w:rPr>
        <w:t> OBRAS</w:t>
      </w:r>
      <w:r>
        <w:rPr>
          <w:w w:val="110"/>
        </w:rPr>
        <w:t> PÚBLICAS,</w:t>
      </w:r>
      <w:r>
        <w:rPr>
          <w:w w:val="110"/>
        </w:rPr>
        <w:t> TRANSPORTES</w:t>
      </w:r>
      <w:r>
        <w:rPr>
          <w:w w:val="110"/>
        </w:rPr>
        <w:t> E </w:t>
      </w:r>
      <w:r>
        <w:rPr>
          <w:spacing w:val="-2"/>
          <w:w w:val="110"/>
        </w:rPr>
        <w:t>COMUNICAÇÃO.</w:t>
      </w:r>
    </w:p>
    <w:p>
      <w:pPr>
        <w:pStyle w:val="BodyText"/>
        <w:spacing w:line="363" w:lineRule="exact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177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</w:t>
      </w:r>
      <w:r>
        <w:rPr>
          <w:w w:val="110"/>
        </w:rPr>
        <w:t> APROVADA</w:t>
      </w:r>
      <w:r>
        <w:rPr>
          <w:w w:val="110"/>
        </w:rPr>
        <w:t> EM SEGUNDA DISCUSSÃO.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line="371" w:lineRule="exact" w:before="172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1197"/>
        <w:jc w:val="both"/>
      </w:pPr>
      <w:r>
        <w:rPr>
          <w:w w:val="105"/>
        </w:rPr>
        <w:t>3ª DISCUSSÃO DO PROJETO DE LEI Nº 523/20.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5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RECONHECIMENTO</w:t>
      </w:r>
      <w:r>
        <w:rPr>
          <w:w w:val="115"/>
          <w:sz w:val="32"/>
        </w:rPr>
        <w:t> DO</w:t>
      </w:r>
      <w:r>
        <w:rPr>
          <w:w w:val="115"/>
          <w:sz w:val="32"/>
        </w:rPr>
        <w:t> EXERCÍCIO</w:t>
      </w:r>
      <w:r>
        <w:rPr>
          <w:w w:val="115"/>
          <w:sz w:val="32"/>
        </w:rPr>
        <w:t> DA ATIVIDADE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PODOLOGIA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 ADOTA OUTRAS PROVIDÊNCIAS.</w:t>
      </w:r>
    </w:p>
    <w:p>
      <w:pPr>
        <w:pStyle w:val="BodyText"/>
        <w:ind w:right="17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SAÚDE PÚBLICA.</w:t>
      </w:r>
    </w:p>
    <w:p>
      <w:pPr>
        <w:pStyle w:val="BodyText"/>
        <w:spacing w:line="367" w:lineRule="exact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178"/>
        <w:jc w:val="both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 FAVORÁVEL</w:t>
      </w:r>
      <w:r>
        <w:rPr>
          <w:spacing w:val="-22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line="237" w:lineRule="auto"/>
        <w:ind w:right="179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SUBSTITUTIVO</w:t>
      </w:r>
      <w:r>
        <w:rPr>
          <w:w w:val="110"/>
        </w:rPr>
        <w:t> GERAL APROVADO EM SEGUNDA DISCUSSÃO.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287/22. AUTORIA DO DEPUTADO TERCÍLIO TURINI.</w:t>
      </w:r>
    </w:p>
    <w:p>
      <w:pPr>
        <w:spacing w:line="237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CAPITAL</w:t>
      </w:r>
      <w:r>
        <w:rPr>
          <w:w w:val="115"/>
          <w:sz w:val="32"/>
        </w:rPr>
        <w:t> PARANAENSE</w:t>
      </w:r>
      <w:r>
        <w:rPr>
          <w:w w:val="115"/>
          <w:sz w:val="32"/>
        </w:rPr>
        <w:t> DE PRODUÇÃO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TIJOLOS</w:t>
      </w:r>
      <w:r>
        <w:rPr>
          <w:w w:val="115"/>
          <w:sz w:val="32"/>
        </w:rPr>
        <w:t> AO</w:t>
      </w:r>
      <w:r>
        <w:rPr>
          <w:w w:val="115"/>
          <w:sz w:val="32"/>
        </w:rPr>
        <w:t> DISTRITO</w:t>
      </w:r>
      <w:r>
        <w:rPr>
          <w:w w:val="115"/>
          <w:sz w:val="32"/>
        </w:rPr>
        <w:t> DE</w:t>
      </w:r>
      <w:r>
        <w:rPr>
          <w:w w:val="115"/>
          <w:sz w:val="32"/>
        </w:rPr>
        <w:t> TRIOLÂNDIA, MUNICÍPIO DE RIBEIRÃO DO PINHAL.</w:t>
      </w:r>
    </w:p>
    <w:p>
      <w:pPr>
        <w:pStyle w:val="BodyText"/>
        <w:spacing w:before="1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INDÚSTRIA, COMÉRCIO, EMPREGO E RENDA.</w:t>
      </w: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347/22. AUTORIA DO DEPUTADO ADEMAR TRAIANO.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JOSÉ</w:t>
      </w:r>
      <w:r>
        <w:rPr>
          <w:w w:val="115"/>
          <w:sz w:val="32"/>
        </w:rPr>
        <w:t> CLEMENTINO</w:t>
      </w:r>
      <w:r>
        <w:rPr>
          <w:w w:val="115"/>
          <w:sz w:val="32"/>
        </w:rPr>
        <w:t> DE SOUSA FILHO.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108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1713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349/22. AUTORIA DO DEPUTADO ANIBELLI NETO.</w:t>
      </w:r>
    </w:p>
    <w:p>
      <w:pPr>
        <w:tabs>
          <w:tab w:pos="1838" w:val="left" w:leader="none"/>
          <w:tab w:pos="2373" w:val="left" w:leader="none"/>
          <w:tab w:pos="4044" w:val="left" w:leader="none"/>
          <w:tab w:pos="6050" w:val="left" w:leader="none"/>
          <w:tab w:pos="6813" w:val="left" w:leader="none"/>
          <w:tab w:pos="9092" w:val="left" w:leader="none"/>
        </w:tabs>
        <w:spacing w:line="237" w:lineRule="auto" w:before="0"/>
        <w:ind w:left="180" w:right="178" w:firstLine="0"/>
        <w:jc w:val="left"/>
        <w:rPr>
          <w:sz w:val="32"/>
        </w:rPr>
      </w:pP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SEMANA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PREVENÇÃO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spacing w:val="-2"/>
          <w:w w:val="115"/>
          <w:sz w:val="32"/>
        </w:rPr>
        <w:t>AFOGAMENTOS.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ind w:right="17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SEGURANÇA PÚBLICA.</w:t>
      </w:r>
    </w:p>
    <w:p>
      <w:pPr>
        <w:pStyle w:val="BodyText"/>
        <w:ind w:left="0"/>
      </w:pP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383/22. AUTORIA DA DEPUTADA MARIA VICTÓRIA.</w:t>
      </w:r>
    </w:p>
    <w:p>
      <w:pPr>
        <w:spacing w:line="237" w:lineRule="auto" w:before="0"/>
        <w:ind w:left="180" w:right="1" w:firstLine="0"/>
        <w:jc w:val="both"/>
        <w:rPr>
          <w:sz w:val="32"/>
        </w:rPr>
      </w:pPr>
      <w:r>
        <w:rPr>
          <w:w w:val="115"/>
          <w:sz w:val="32"/>
        </w:rPr>
        <w:t>CONCEDE O TÍTULO DE UTILIDADE PÚBLICA AO INSTITUTO DE</w:t>
      </w:r>
      <w:r>
        <w:rPr>
          <w:w w:val="115"/>
          <w:sz w:val="32"/>
        </w:rPr>
        <w:t> ESPORTE</w:t>
      </w:r>
      <w:r>
        <w:rPr>
          <w:w w:val="115"/>
          <w:sz w:val="32"/>
        </w:rPr>
        <w:t> JUVENTUDE,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MARINGÁ.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167"/>
        <w:jc w:val="both"/>
      </w:pPr>
      <w:r>
        <w:rPr>
          <w:w w:val="105"/>
        </w:rPr>
        <w:t>2ª DISCUSSÃO DO PROJETO DE LEI Nº 452/22.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w w:val="105"/>
        </w:rPr>
        <w:t>NATAN</w:t>
      </w:r>
      <w:r>
        <w:rPr>
          <w:spacing w:val="40"/>
          <w:w w:val="105"/>
        </w:rPr>
        <w:t> </w:t>
      </w:r>
      <w:r>
        <w:rPr>
          <w:w w:val="105"/>
        </w:rPr>
        <w:t>SPERAFICO.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CULTURAL</w:t>
      </w:r>
      <w:r>
        <w:rPr>
          <w:w w:val="115"/>
          <w:sz w:val="32"/>
        </w:rPr>
        <w:t> E</w:t>
      </w:r>
      <w:r>
        <w:rPr>
          <w:w w:val="115"/>
          <w:sz w:val="32"/>
        </w:rPr>
        <w:t> ESPORTIVA</w:t>
      </w:r>
      <w:r>
        <w:rPr>
          <w:w w:val="115"/>
          <w:sz w:val="32"/>
        </w:rPr>
        <w:t> DE</w:t>
      </w:r>
      <w:r>
        <w:rPr>
          <w:w w:val="115"/>
          <w:sz w:val="32"/>
        </w:rPr>
        <w:t> FUTSAL</w:t>
      </w:r>
      <w:r>
        <w:rPr>
          <w:w w:val="115"/>
          <w:sz w:val="32"/>
        </w:rPr>
        <w:t> E FUTEBOL DE TOLEDO.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tabs>
          <w:tab w:pos="2073" w:val="left" w:leader="none"/>
          <w:tab w:pos="2892" w:val="left" w:leader="none"/>
          <w:tab w:pos="3674" w:val="left" w:leader="none"/>
          <w:tab w:pos="5303" w:val="left" w:leader="none"/>
          <w:tab w:pos="5788" w:val="left" w:leader="none"/>
          <w:tab w:pos="6786" w:val="left" w:leader="none"/>
          <w:tab w:pos="7820" w:val="left" w:leader="none"/>
          <w:tab w:pos="9119" w:val="left" w:leader="none"/>
        </w:tabs>
        <w:spacing w:line="237" w:lineRule="auto" w:before="2"/>
        <w:ind w:left="180" w:right="178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27/22. AUTORIA DA COMISSÃO PARLAMENTAR DE INQUÉRITO.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91"/>
          <w:sz w:val="32"/>
        </w:rPr>
        <w:t> </w:t>
      </w:r>
      <w:r>
        <w:rPr>
          <w:spacing w:val="-2"/>
          <w:w w:val="115"/>
          <w:sz w:val="32"/>
        </w:rPr>
        <w:t>RELATÓRIO</w:t>
      </w:r>
      <w:r>
        <w:rPr>
          <w:sz w:val="32"/>
        </w:rPr>
        <w:tab/>
      </w:r>
      <w:r>
        <w:rPr>
          <w:spacing w:val="-2"/>
          <w:w w:val="115"/>
          <w:sz w:val="32"/>
        </w:rPr>
        <w:t>FINAL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COMISSÃO PARLAMENTAR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INQUÉRITO</w:t>
      </w:r>
      <w:r>
        <w:rPr>
          <w:sz w:val="32"/>
        </w:rPr>
        <w:tab/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74"/>
          <w:sz w:val="32"/>
        </w:rPr>
        <w:t> </w:t>
      </w:r>
      <w:r>
        <w:rPr>
          <w:w w:val="115"/>
          <w:sz w:val="32"/>
        </w:rPr>
        <w:t>INVESTIGOU</w:t>
      </w:r>
      <w:r>
        <w:rPr>
          <w:sz w:val="32"/>
        </w:rPr>
        <w:tab/>
      </w:r>
      <w:r>
        <w:rPr>
          <w:spacing w:val="-6"/>
          <w:w w:val="115"/>
          <w:sz w:val="32"/>
        </w:rPr>
        <w:t>AS </w:t>
      </w:r>
      <w:r>
        <w:rPr>
          <w:w w:val="115"/>
          <w:sz w:val="32"/>
        </w:rPr>
        <w:t>ORGANIZAÇÕES NÃO GOVERNAMENTAIS.</w:t>
      </w:r>
    </w:p>
    <w:p>
      <w:pPr>
        <w:spacing w:after="0" w:line="237" w:lineRule="auto"/>
        <w:jc w:val="left"/>
        <w:rPr>
          <w:sz w:val="32"/>
        </w:rPr>
        <w:sectPr>
          <w:pgSz w:w="12240" w:h="15840"/>
          <w:pgMar w:top="1540" w:bottom="280" w:left="1440" w:right="108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ind w:right="1359"/>
        <w:jc w:val="both"/>
      </w:pPr>
      <w:r>
        <w:rPr>
          <w:w w:val="110"/>
        </w:rPr>
        <w:t>1ª DISCUSSÃO DO PROJETO DE LEI Nº 41/20. AUTORIA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LUIZ</w:t>
      </w:r>
      <w:r>
        <w:rPr>
          <w:spacing w:val="-11"/>
          <w:w w:val="110"/>
        </w:rPr>
        <w:t> </w:t>
      </w:r>
      <w:r>
        <w:rPr>
          <w:w w:val="110"/>
        </w:rPr>
        <w:t>FERNANDO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GUERRA.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20"/>
          <w:sz w:val="32"/>
        </w:rPr>
        <w:t>DETERMINA</w:t>
      </w:r>
      <w:r>
        <w:rPr>
          <w:w w:val="120"/>
          <w:sz w:val="32"/>
        </w:rPr>
        <w:t> A</w:t>
      </w:r>
      <w:r>
        <w:rPr>
          <w:w w:val="120"/>
          <w:sz w:val="32"/>
        </w:rPr>
        <w:t> DIVULGAÇÃO</w:t>
      </w:r>
      <w:r>
        <w:rPr>
          <w:w w:val="120"/>
          <w:sz w:val="32"/>
        </w:rPr>
        <w:t> DE</w:t>
      </w:r>
      <w:r>
        <w:rPr>
          <w:w w:val="120"/>
          <w:sz w:val="32"/>
        </w:rPr>
        <w:t> INFORMAÇÕES</w:t>
      </w:r>
      <w:r>
        <w:rPr>
          <w:w w:val="120"/>
          <w:sz w:val="32"/>
        </w:rPr>
        <w:t> DE </w:t>
      </w:r>
      <w:r>
        <w:rPr>
          <w:spacing w:val="-2"/>
          <w:w w:val="120"/>
          <w:sz w:val="32"/>
        </w:rPr>
        <w:t>PACIENTES</w:t>
      </w:r>
      <w:r>
        <w:rPr>
          <w:spacing w:val="-21"/>
          <w:w w:val="120"/>
          <w:sz w:val="32"/>
        </w:rPr>
        <w:t> </w:t>
      </w:r>
      <w:r>
        <w:rPr>
          <w:spacing w:val="-2"/>
          <w:w w:val="120"/>
          <w:sz w:val="32"/>
        </w:rPr>
        <w:t>DESCONHECIDOS</w:t>
      </w:r>
      <w:r>
        <w:rPr>
          <w:spacing w:val="-21"/>
          <w:w w:val="120"/>
          <w:sz w:val="32"/>
        </w:rPr>
        <w:t> </w:t>
      </w:r>
      <w:r>
        <w:rPr>
          <w:spacing w:val="-2"/>
          <w:w w:val="120"/>
          <w:sz w:val="32"/>
        </w:rPr>
        <w:t>PELAS</w:t>
      </w:r>
      <w:r>
        <w:rPr>
          <w:spacing w:val="-22"/>
          <w:w w:val="120"/>
          <w:sz w:val="32"/>
        </w:rPr>
        <w:t> </w:t>
      </w:r>
      <w:r>
        <w:rPr>
          <w:spacing w:val="-2"/>
          <w:w w:val="120"/>
          <w:sz w:val="32"/>
        </w:rPr>
        <w:t>UNIDADES</w:t>
      </w:r>
      <w:r>
        <w:rPr>
          <w:spacing w:val="-21"/>
          <w:w w:val="120"/>
          <w:sz w:val="32"/>
        </w:rPr>
        <w:t> </w:t>
      </w:r>
      <w:r>
        <w:rPr>
          <w:spacing w:val="-2"/>
          <w:w w:val="120"/>
          <w:sz w:val="32"/>
        </w:rPr>
        <w:t>DE</w:t>
      </w:r>
      <w:r>
        <w:rPr>
          <w:spacing w:val="-21"/>
          <w:w w:val="120"/>
          <w:sz w:val="32"/>
        </w:rPr>
        <w:t> </w:t>
      </w:r>
      <w:r>
        <w:rPr>
          <w:spacing w:val="-2"/>
          <w:w w:val="120"/>
          <w:sz w:val="32"/>
        </w:rPr>
        <w:t>SAÚDE </w:t>
      </w:r>
      <w:r>
        <w:rPr>
          <w:w w:val="120"/>
          <w:sz w:val="32"/>
        </w:rPr>
        <w:t>DO ESTADO.</w:t>
      </w:r>
    </w:p>
    <w:p>
      <w:pPr>
        <w:pStyle w:val="BodyText"/>
        <w:ind w:right="178"/>
        <w:jc w:val="both"/>
      </w:pPr>
      <w:r>
        <w:rPr>
          <w:w w:val="110"/>
        </w:rPr>
        <w:t>PARECERES FAVORÁVEIS DA C.C.J., COMISSÃO DE SAÚDE PÚBLICA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DIREITOS</w:t>
      </w:r>
      <w:r>
        <w:rPr>
          <w:w w:val="110"/>
        </w:rPr>
        <w:t> HUMANOS</w:t>
      </w:r>
      <w:r>
        <w:rPr>
          <w:w w:val="110"/>
        </w:rPr>
        <w:t> E</w:t>
      </w:r>
      <w:r>
        <w:rPr>
          <w:w w:val="110"/>
        </w:rPr>
        <w:t> DA </w:t>
      </w:r>
      <w:r>
        <w:rPr>
          <w:spacing w:val="-2"/>
          <w:w w:val="110"/>
        </w:rPr>
        <w:t>CIDADANIA.</w:t>
      </w:r>
    </w:p>
    <w:p>
      <w:pPr>
        <w:pStyle w:val="BodyText"/>
        <w:spacing w:before="363"/>
        <w:ind w:left="0"/>
      </w:pPr>
    </w:p>
    <w:p>
      <w:pPr>
        <w:pStyle w:val="BodyText"/>
        <w:ind w:right="6477"/>
      </w:pPr>
      <w:r>
        <w:rPr>
          <w:w w:val="110"/>
          <w:u w:val="single"/>
        </w:rPr>
        <w:t>ITEM 10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pStyle w:val="BodyText"/>
        <w:spacing w:line="237" w:lineRule="auto"/>
        <w:ind w:right="178"/>
      </w:pPr>
      <w:r>
        <w:rPr>
          <w:w w:val="105"/>
        </w:rPr>
        <w:t>VETO</w:t>
      </w:r>
      <w:r>
        <w:rPr>
          <w:spacing w:val="79"/>
          <w:w w:val="105"/>
        </w:rPr>
        <w:t> </w:t>
      </w:r>
      <w:r>
        <w:rPr>
          <w:w w:val="105"/>
        </w:rPr>
        <w:t>TOTAL</w:t>
      </w:r>
      <w:r>
        <w:rPr>
          <w:spacing w:val="80"/>
          <w:w w:val="105"/>
        </w:rPr>
        <w:t> </w:t>
      </w:r>
      <w:r>
        <w:rPr>
          <w:w w:val="105"/>
        </w:rPr>
        <w:t>Nº</w:t>
      </w:r>
      <w:r>
        <w:rPr>
          <w:spacing w:val="80"/>
          <w:w w:val="105"/>
        </w:rPr>
        <w:t> </w:t>
      </w:r>
      <w:r>
        <w:rPr>
          <w:w w:val="105"/>
        </w:rPr>
        <w:t>10/22,</w:t>
      </w:r>
      <w:r>
        <w:rPr>
          <w:spacing w:val="80"/>
          <w:w w:val="105"/>
        </w:rPr>
        <w:t> </w:t>
      </w:r>
      <w:r>
        <w:rPr>
          <w:w w:val="105"/>
        </w:rPr>
        <w:t>AO</w:t>
      </w:r>
      <w:r>
        <w:rPr>
          <w:spacing w:val="80"/>
          <w:w w:val="105"/>
        </w:rPr>
        <w:t> </w:t>
      </w:r>
      <w:r>
        <w:rPr>
          <w:w w:val="105"/>
        </w:rPr>
        <w:t>PROJETO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79"/>
          <w:w w:val="105"/>
        </w:rPr>
        <w:t> </w:t>
      </w:r>
      <w:r>
        <w:rPr>
          <w:w w:val="105"/>
        </w:rPr>
        <w:t>LEI</w:t>
      </w:r>
      <w:r>
        <w:rPr>
          <w:spacing w:val="80"/>
          <w:w w:val="105"/>
        </w:rPr>
        <w:t> </w:t>
      </w:r>
      <w:r>
        <w:rPr>
          <w:w w:val="105"/>
        </w:rPr>
        <w:t>Nº</w:t>
      </w:r>
      <w:r>
        <w:rPr>
          <w:spacing w:val="80"/>
          <w:w w:val="105"/>
        </w:rPr>
        <w:t> </w:t>
      </w:r>
      <w:r>
        <w:rPr>
          <w:w w:val="105"/>
        </w:rPr>
        <w:t>184/20. AUTORIA</w:t>
      </w:r>
      <w:r>
        <w:rPr>
          <w:spacing w:val="40"/>
          <w:w w:val="105"/>
        </w:rPr>
        <w:t> </w:t>
      </w:r>
      <w:r>
        <w:rPr>
          <w:w w:val="105"/>
        </w:rPr>
        <w:t>DO DEPUTADO</w:t>
      </w:r>
      <w:r>
        <w:rPr>
          <w:spacing w:val="40"/>
          <w:w w:val="105"/>
        </w:rPr>
        <w:t> </w:t>
      </w:r>
      <w:r>
        <w:rPr>
          <w:w w:val="105"/>
        </w:rPr>
        <w:t>TERCÍLIO TURINI.</w:t>
      </w:r>
    </w:p>
    <w:p>
      <w:pPr>
        <w:spacing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OBRIGA</w:t>
      </w:r>
      <w:r>
        <w:rPr>
          <w:w w:val="115"/>
          <w:sz w:val="32"/>
        </w:rPr>
        <w:t> OS</w:t>
      </w:r>
      <w:r>
        <w:rPr>
          <w:w w:val="115"/>
          <w:sz w:val="32"/>
        </w:rPr>
        <w:t> FABRICANTES</w:t>
      </w:r>
      <w:r>
        <w:rPr>
          <w:w w:val="115"/>
          <w:sz w:val="32"/>
        </w:rPr>
        <w:t> DE</w:t>
      </w:r>
      <w:r>
        <w:rPr>
          <w:w w:val="115"/>
          <w:sz w:val="32"/>
        </w:rPr>
        <w:t> BATERIAS</w:t>
      </w:r>
      <w:r>
        <w:rPr>
          <w:w w:val="115"/>
          <w:sz w:val="32"/>
        </w:rPr>
        <w:t> AUTOMOTIVAS, SITUADOS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A</w:t>
      </w:r>
      <w:r>
        <w:rPr>
          <w:w w:val="115"/>
          <w:sz w:val="32"/>
        </w:rPr>
        <w:t> INCLUÍREM INDICADOR</w:t>
      </w:r>
      <w:r>
        <w:rPr>
          <w:w w:val="115"/>
          <w:sz w:val="32"/>
        </w:rPr>
        <w:t> DE</w:t>
      </w:r>
      <w:r>
        <w:rPr>
          <w:w w:val="115"/>
          <w:sz w:val="32"/>
        </w:rPr>
        <w:t> CARGA</w:t>
      </w:r>
      <w:r>
        <w:rPr>
          <w:w w:val="115"/>
          <w:sz w:val="32"/>
        </w:rPr>
        <w:t> NAS</w:t>
      </w:r>
      <w:r>
        <w:rPr>
          <w:w w:val="115"/>
          <w:sz w:val="32"/>
        </w:rPr>
        <w:t> BATERIAS</w:t>
      </w:r>
      <w:r>
        <w:rPr>
          <w:w w:val="115"/>
          <w:sz w:val="32"/>
        </w:rPr>
        <w:t> A</w:t>
      </w:r>
      <w:r>
        <w:rPr>
          <w:w w:val="115"/>
          <w:sz w:val="32"/>
        </w:rPr>
        <w:t> SEREM </w:t>
      </w:r>
      <w:r>
        <w:rPr>
          <w:spacing w:val="-2"/>
          <w:w w:val="115"/>
          <w:sz w:val="32"/>
        </w:rPr>
        <w:t>COMERCIALIZADAS.</w:t>
      </w:r>
    </w:p>
    <w:p>
      <w:pPr>
        <w:pStyle w:val="BodyText"/>
        <w:spacing w:line="237" w:lineRule="auto"/>
        <w:ind w:right="179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sectPr>
      <w:pgSz w:w="12240" w:h="15840"/>
      <w:pgMar w:top="15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2025-05-23T19:36:37Z</dcterms:created>
  <dcterms:modified xsi:type="dcterms:W3CDTF">2025-05-23T19:36:37Z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