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110751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075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ind w:left="0"/>
        <w:rPr>
          <w:rFonts w:ascii="Times New Roman"/>
          <w:b w:val="0"/>
          <w:sz w:val="14"/>
        </w:rPr>
      </w:pPr>
      <w:r>
        <w:rPr>
          <w:rFonts w:ascii="Times New Roman"/>
          <w:b w:val="0"/>
          <w:sz w:val="1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119644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7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104"/>
      </w:pPr>
      <w:r>
        <w:rPr>
          <w:w w:val="110"/>
        </w:rPr>
        <w:t>7ª</w:t>
      </w:r>
      <w:r>
        <w:rPr>
          <w:spacing w:val="21"/>
          <w:w w:val="110"/>
        </w:rPr>
        <w:t> </w:t>
      </w:r>
      <w:r>
        <w:rPr>
          <w:w w:val="110"/>
        </w:rPr>
        <w:t>SESSÃO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23"/>
        <w:ind w:left="0"/>
      </w:pPr>
    </w:p>
    <w:p>
      <w:pPr>
        <w:pStyle w:val="BodyText"/>
        <w:spacing w:line="604" w:lineRule="auto" w:before="1"/>
        <w:ind w:left="4172" w:right="1275" w:hanging="2007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16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FEVEREIRO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173/21. AUTORIA DO DEPUTADO REQUIÃO FILHO.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DA</w:t>
      </w:r>
      <w:r>
        <w:rPr>
          <w:w w:val="115"/>
          <w:sz w:val="32"/>
        </w:rPr>
        <w:t> LITERATURA</w:t>
      </w:r>
      <w:r>
        <w:rPr>
          <w:w w:val="115"/>
          <w:sz w:val="32"/>
        </w:rPr>
        <w:t> PARANAENSE</w:t>
      </w:r>
      <w:r>
        <w:rPr>
          <w:w w:val="115"/>
          <w:sz w:val="32"/>
        </w:rPr>
        <w:t> NO ÂMBITO</w:t>
      </w:r>
      <w:r>
        <w:rPr>
          <w:w w:val="115"/>
          <w:sz w:val="32"/>
        </w:rPr>
        <w:t> DOS</w:t>
      </w:r>
      <w:r>
        <w:rPr>
          <w:w w:val="115"/>
          <w:sz w:val="32"/>
        </w:rPr>
        <w:t> COLÉGIOS</w:t>
      </w:r>
      <w:r>
        <w:rPr>
          <w:w w:val="115"/>
          <w:sz w:val="32"/>
        </w:rPr>
        <w:t> PARANAENSES</w:t>
      </w:r>
      <w:r>
        <w:rPr>
          <w:w w:val="115"/>
          <w:sz w:val="32"/>
        </w:rPr>
        <w:t> PÚBLICOS</w:t>
      </w:r>
      <w:r>
        <w:rPr>
          <w:w w:val="115"/>
          <w:sz w:val="32"/>
        </w:rPr>
        <w:t> E </w:t>
      </w:r>
      <w:r>
        <w:rPr>
          <w:spacing w:val="-2"/>
          <w:w w:val="115"/>
          <w:sz w:val="32"/>
        </w:rPr>
        <w:t>PRIVADOS.</w:t>
      </w:r>
    </w:p>
    <w:p>
      <w:pPr>
        <w:pStyle w:val="BodyText"/>
        <w:spacing w:before="1"/>
        <w:ind w:right="17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EDUCAÇÃO.</w:t>
      </w:r>
    </w:p>
    <w:p>
      <w:pPr>
        <w:pStyle w:val="BodyText"/>
        <w:spacing w:line="368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8" w:lineRule="exact"/>
        <w:jc w:val="both"/>
        <w:sectPr>
          <w:type w:val="continuous"/>
          <w:pgSz w:w="12240" w:h="15840"/>
          <w:pgMar w:top="1720" w:bottom="280" w:left="1440" w:right="108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197"/>
        <w:jc w:val="both"/>
      </w:pPr>
      <w:r>
        <w:rPr>
          <w:w w:val="105"/>
        </w:rPr>
        <w:t>2ª DISCUSSÃO DO PROJETO DE LEI Nº 740/21.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4"/>
          <w:w w:val="105"/>
        </w:rPr>
        <w:t> </w:t>
      </w:r>
      <w:r>
        <w:rPr>
          <w:w w:val="105"/>
        </w:rPr>
        <w:t>DEPUTADO</w:t>
      </w:r>
      <w:r>
        <w:rPr>
          <w:spacing w:val="46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UTILIDADE</w:t>
      </w:r>
      <w:r>
        <w:rPr>
          <w:color w:val="333333"/>
          <w:w w:val="115"/>
          <w:sz w:val="32"/>
        </w:rPr>
        <w:t> PÚBLICA</w:t>
      </w:r>
      <w:r>
        <w:rPr>
          <w:color w:val="333333"/>
          <w:w w:val="115"/>
          <w:sz w:val="32"/>
        </w:rPr>
        <w:t> À ASSOCIAÇÃO</w:t>
      </w:r>
      <w:r>
        <w:rPr>
          <w:color w:val="333333"/>
          <w:w w:val="115"/>
          <w:sz w:val="32"/>
        </w:rPr>
        <w:t> LAR</w:t>
      </w:r>
      <w:r>
        <w:rPr>
          <w:color w:val="333333"/>
          <w:w w:val="115"/>
          <w:sz w:val="32"/>
        </w:rPr>
        <w:t> SÃO</w:t>
      </w:r>
      <w:r>
        <w:rPr>
          <w:color w:val="333333"/>
          <w:w w:val="115"/>
          <w:sz w:val="32"/>
        </w:rPr>
        <w:t> FRANCISCO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ASSIS</w:t>
      </w:r>
      <w:r>
        <w:rPr>
          <w:color w:val="333333"/>
          <w:w w:val="115"/>
          <w:sz w:val="32"/>
        </w:rPr>
        <w:t> NA PROVIDÊNCIA DE DEUS, DE NOME FANTASIA HUMANITAS SÃO</w:t>
      </w:r>
      <w:r>
        <w:rPr>
          <w:color w:val="333333"/>
          <w:w w:val="115"/>
          <w:sz w:val="32"/>
        </w:rPr>
        <w:t> FRANCISCO</w:t>
      </w:r>
      <w:r>
        <w:rPr>
          <w:color w:val="333333"/>
          <w:w w:val="115"/>
          <w:sz w:val="32"/>
        </w:rPr>
        <w:t> NA</w:t>
      </w:r>
      <w:r>
        <w:rPr>
          <w:color w:val="333333"/>
          <w:w w:val="115"/>
          <w:sz w:val="32"/>
        </w:rPr>
        <w:t> PROVIDÊNCIA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DEUS,</w:t>
      </w:r>
      <w:r>
        <w:rPr>
          <w:color w:val="333333"/>
          <w:w w:val="115"/>
          <w:sz w:val="32"/>
        </w:rPr>
        <w:t> COM</w:t>
      </w:r>
      <w:r>
        <w:rPr>
          <w:color w:val="333333"/>
          <w:w w:val="115"/>
          <w:sz w:val="32"/>
        </w:rPr>
        <w:t> SEDE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NO MUNICÍPIO DE SÃO JERÔNIMO DA SERRA.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697/21. AUTORIA DO DEPUTADO HUSSEIN BAKRI.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MALLET</w:t>
      </w:r>
      <w:r>
        <w:rPr>
          <w:w w:val="115"/>
          <w:sz w:val="32"/>
        </w:rPr>
        <w:t> ESPORTE</w:t>
      </w:r>
      <w:r>
        <w:rPr>
          <w:w w:val="115"/>
          <w:sz w:val="32"/>
        </w:rPr>
        <w:t> CLUBE,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MALLET.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4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8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19/22.</w:t>
      </w:r>
    </w:p>
    <w:p>
      <w:pPr>
        <w:tabs>
          <w:tab w:pos="1845" w:val="left" w:leader="none"/>
          <w:tab w:pos="2397" w:val="left" w:leader="none"/>
          <w:tab w:pos="2649" w:val="left" w:leader="none"/>
          <w:tab w:pos="4269" w:val="left" w:leader="none"/>
          <w:tab w:pos="4758" w:val="left" w:leader="none"/>
          <w:tab w:pos="5072" w:val="left" w:leader="none"/>
          <w:tab w:pos="5557" w:val="left" w:leader="none"/>
          <w:tab w:pos="6685" w:val="left" w:leader="none"/>
          <w:tab w:pos="6742" w:val="left" w:leader="none"/>
          <w:tab w:pos="7194" w:val="left" w:leader="none"/>
          <w:tab w:pos="7753" w:val="left" w:leader="none"/>
          <w:tab w:pos="9094" w:val="left" w:leader="none"/>
        </w:tabs>
        <w:spacing w:before="0"/>
        <w:ind w:left="180" w:right="176" w:firstLine="0"/>
        <w:jc w:val="left"/>
        <w:rPr>
          <w:b/>
          <w:sz w:val="31"/>
        </w:rPr>
      </w:pPr>
      <w:r>
        <w:rPr>
          <w:b/>
          <w:w w:val="110"/>
          <w:sz w:val="32"/>
        </w:rPr>
        <w:t>AUTORIA DO PODER EXECUTIVO – MENSAGEM Nº 2/2022. </w:t>
      </w:r>
      <w:r>
        <w:rPr>
          <w:w w:val="110"/>
          <w:sz w:val="32"/>
        </w:rPr>
        <w:t>ALTERA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N°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19.935,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24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SETEMBRO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2019,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INSTITUIU,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ÂMBITO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PARANÁ,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 FUNDO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ESPECIAL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SISTEMA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ÚNICO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SEGURANÇA </w:t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ESTADO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CONSELHO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SEGURANÇA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DEFESA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SOCIAL.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w w:val="110"/>
          <w:sz w:val="32"/>
        </w:rPr>
        <w:t>E 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1"/>
        </w:rPr>
        <w:t>FINANÇAS E TRIBUTAÇÃO.</w:t>
      </w:r>
    </w:p>
    <w:p>
      <w:pPr>
        <w:tabs>
          <w:tab w:pos="2678" w:val="left" w:leader="none"/>
          <w:tab w:pos="4347" w:val="left" w:leader="none"/>
          <w:tab w:pos="5034" w:val="left" w:leader="none"/>
          <w:tab w:pos="6934" w:val="left" w:leader="none"/>
          <w:tab w:pos="7605" w:val="left" w:leader="none"/>
        </w:tabs>
        <w:spacing w:line="240" w:lineRule="auto" w:before="0"/>
        <w:ind w:left="180" w:right="175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AGUARDANDO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PARECER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SEGURANÇA PÚBLICA.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</w:rPr>
        <w:t>EMENDA</w:t>
      </w:r>
      <w:r>
        <w:rPr>
          <w:b/>
          <w:spacing w:val="52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52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pStyle w:val="BodyText"/>
        <w:spacing w:line="370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70" w:lineRule="exact"/>
        <w:sectPr>
          <w:pgSz w:w="12240" w:h="15840"/>
          <w:pgMar w:top="1540" w:bottom="280" w:left="1440" w:right="108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spacing w:before="0"/>
        <w:ind w:left="180" w:right="156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2/22.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SENHORES DEPUTADOS, REFERENTE AO MÊS DE MAIO DE </w:t>
      </w:r>
      <w:r>
        <w:rPr>
          <w:spacing w:val="-2"/>
          <w:w w:val="115"/>
          <w:sz w:val="32"/>
        </w:rPr>
        <w:t>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3" w:val="left" w:leader="none"/>
          <w:tab w:pos="9094" w:val="left" w:leader="none"/>
        </w:tabs>
        <w:ind w:right="176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sectPr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2025-05-23T17:10:40Z</dcterms:created>
  <dcterms:modified xsi:type="dcterms:W3CDTF">2025-05-23T17:10:40Z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