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6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125352</wp:posOffset>
            </wp:positionV>
            <wp:extent cx="612666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6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0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1054" w:right="1294" w:firstLine="2"/>
        <w:jc w:val="center"/>
      </w:pP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2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16ª SESSÃO ORDINÁRIA</w:t>
      </w:r>
    </w:p>
    <w:p>
      <w:pPr>
        <w:pStyle w:val="BodyText"/>
        <w:spacing w:line="364" w:lineRule="exac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103541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8.152853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434" w:lineRule="auto" w:before="362"/>
        <w:ind w:left="3493" w:right="1451" w:hanging="1114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1"/>
        </w:rPr>
        <w:t> </w:t>
      </w:r>
      <w:r>
        <w:rPr/>
        <w:t>20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MARÇO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2023 SEGUNDA – FEIRA</w:t>
      </w:r>
    </w:p>
    <w:p>
      <w:pPr>
        <w:pStyle w:val="BodyText"/>
        <w:spacing w:line="368" w:lineRule="exact" w:before="72"/>
      </w:pPr>
      <w:r>
        <w:rPr>
          <w:u w:val="single"/>
        </w:rPr>
        <w:t>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7" w:lineRule="exact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638/20.</w:t>
      </w:r>
    </w:p>
    <w:p>
      <w:pPr>
        <w:pStyle w:val="BodyText"/>
        <w:tabs>
          <w:tab w:pos="1957" w:val="left" w:leader="none"/>
          <w:tab w:pos="2957" w:val="left" w:leader="none"/>
          <w:tab w:pos="5269" w:val="left" w:leader="none"/>
          <w:tab w:pos="6638" w:val="left" w:leader="none"/>
          <w:tab w:pos="8576" w:val="left" w:leader="none"/>
        </w:tabs>
        <w:ind w:right="364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DAS</w:t>
      </w:r>
      <w:r>
        <w:rPr/>
        <w:tab/>
      </w:r>
      <w:r>
        <w:rPr>
          <w:spacing w:val="-2"/>
        </w:rPr>
        <w:t>DEPUTADAS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2"/>
        </w:rPr>
        <w:t>VICTÓRIA,</w:t>
      </w:r>
      <w:r>
        <w:rPr/>
        <w:tab/>
      </w:r>
      <w:r>
        <w:rPr>
          <w:spacing w:val="-2"/>
        </w:rPr>
        <w:t>MABEL </w:t>
      </w:r>
      <w:r>
        <w:rPr/>
        <w:t>CANTO E CRISTINA SILVESTRI.</w:t>
      </w:r>
    </w:p>
    <w:p>
      <w:pPr>
        <w:spacing w:before="0"/>
        <w:ind w:left="180" w:right="40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UTILIZAÇÃO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TAMPAS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OU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PROTETORES 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COPO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CASAS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SHOWS,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CASAS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NOTURNAS,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BARES E SIMILARES.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7" w:lineRule="exact"/>
        <w:jc w:val="both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86/22.</w:t>
      </w:r>
    </w:p>
    <w:p>
      <w:pPr>
        <w:pStyle w:val="BodyText"/>
        <w:ind w:right="359"/>
        <w:jc w:val="both"/>
      </w:pPr>
      <w:r>
        <w:rPr/>
        <w:t>AUTORIA DO DEPUTADO GOURA, DEPUTADO REQUIÃO FILHO, DEPUTADO PROFESSOR LEMOS, DEPUTADO ARILSON CHIORATO, DEPUTADA LUCIANA RAFAGNIN, DEPUTADO NELSON LUERSEN, DEPUTADA MABEL CANTO, DEPUTADA CRISTINA SILVESTRI E DEPUTADO </w:t>
      </w:r>
      <w:r>
        <w:rPr>
          <w:spacing w:val="-2"/>
        </w:rPr>
        <w:t>REICHEMBACH.</w:t>
      </w:r>
    </w:p>
    <w:p>
      <w:pPr>
        <w:spacing w:before="0"/>
        <w:ind w:left="180" w:right="5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SOBRE 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CAMPANHA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“MORTE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ZERO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TRÂNSITO” NO ESTADO DO PARANÁ.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340" w:bottom="280" w:left="1440" w:right="720"/>
        </w:sectPr>
      </w:pPr>
    </w:p>
    <w:p>
      <w:pPr>
        <w:pStyle w:val="BodyText"/>
        <w:spacing w:before="6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2351"/>
        <w:jc w:val="both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454/22. AUTORIA DO DEPUTADO ALEXANDRE CURI.</w:t>
      </w:r>
    </w:p>
    <w:p>
      <w:pPr>
        <w:spacing w:before="0"/>
        <w:ind w:left="180" w:right="54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DO SANEPARIANO A SER </w:t>
      </w:r>
      <w:r>
        <w:rPr>
          <w:rFonts w:ascii="Arial MT" w:hAnsi="Arial MT"/>
          <w:sz w:val="32"/>
        </w:rPr>
        <w:t>CELEBRADO ANUALMENTE EM 22 DE MARÇO.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jc w:val="both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1/23.</w:t>
      </w:r>
    </w:p>
    <w:p>
      <w:pPr>
        <w:pStyle w:val="BodyText"/>
        <w:spacing w:before="1"/>
        <w:ind w:right="357"/>
        <w:jc w:val="both"/>
      </w:pPr>
      <w:r>
        <w:rPr/>
        <w:t>AUTORIAS DAS DEPUTADAS MABEL CANTO, CRISTINA SILVESTRI, MARIA VICTÓRIA, CANTORA MARA LIMA, LUCIANA RAFAGNIN, ANA JÚLIA, CLOARA PINHEIRO, FLAVIA FRANCISCHINI, MARCIA HUÇULAK E MARLI </w:t>
      </w:r>
      <w:r>
        <w:rPr>
          <w:spacing w:val="-2"/>
        </w:rPr>
        <w:t>PAULINO.</w:t>
      </w:r>
    </w:p>
    <w:p>
      <w:pPr>
        <w:spacing w:before="0"/>
        <w:ind w:left="180" w:right="5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19.701, DE 20 DE NOVEMBRO DE 2018,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 DISPÕE SOBRE A VIOLÊNCIA OBSTÉTRICA, SOBRE DIREITOS DA GESTANTE E DA PARTURIENTE, E REVOGA A LEI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19.207,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1º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NOVEMBRO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2017,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TRATA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DA IMPLANTAÇÃO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MEDIDAS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INFORMAÇÃO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PROTEÇÃO À GESTANTE E À PARTURIENTE CONTRA A VIOLÊNCIA </w:t>
      </w:r>
      <w:r>
        <w:rPr>
          <w:rFonts w:ascii="Arial MT" w:hAnsi="Arial MT"/>
          <w:spacing w:val="-2"/>
          <w:sz w:val="32"/>
        </w:rPr>
        <w:t>OBSTÉTRICA.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1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518/22.</w:t>
      </w:r>
    </w:p>
    <w:p>
      <w:pPr>
        <w:spacing w:before="0"/>
        <w:ind w:left="180" w:right="521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118/2022. </w:t>
      </w:r>
      <w:r>
        <w:rPr>
          <w:rFonts w:ascii="Arial MT" w:hAnsi="Arial MT"/>
          <w:sz w:val="32"/>
        </w:rPr>
        <w:t>ALTERA O INCISO II DO ART. 30 DA LEI N°20.072, DE 18 DE DEZEMBRO DE 2019, QUE AUTORIZA O PODER EXECUTIVO A EFETUAR DOAÇÃO DE BEM IMÓVEL AO MUNICÍPIO DE </w:t>
      </w:r>
      <w:r>
        <w:rPr>
          <w:rFonts w:ascii="Arial MT" w:hAnsi="Arial MT"/>
          <w:spacing w:val="-2"/>
          <w:sz w:val="32"/>
        </w:rPr>
        <w:t>TAMANARA.</w:t>
      </w:r>
    </w:p>
    <w:p>
      <w:pPr>
        <w:pStyle w:val="BodyText"/>
        <w:tabs>
          <w:tab w:pos="2422" w:val="left" w:leader="none"/>
          <w:tab w:pos="4757" w:val="left" w:leader="none"/>
          <w:tab w:pos="5469" w:val="left" w:leader="none"/>
          <w:tab w:pos="6630" w:val="left" w:leader="none"/>
          <w:tab w:pos="7100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REGIME DE URGÊNCIA.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pStyle w:val="BodyText"/>
        <w:spacing w:before="60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 w:before="2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27/23.</w:t>
      </w:r>
    </w:p>
    <w:p>
      <w:pPr>
        <w:tabs>
          <w:tab w:pos="1766" w:val="left" w:leader="none"/>
          <w:tab w:pos="2538" w:val="left" w:leader="none"/>
          <w:tab w:pos="3574" w:val="left" w:leader="none"/>
          <w:tab w:pos="4610" w:val="left" w:leader="none"/>
          <w:tab w:pos="6855" w:val="left" w:leader="none"/>
          <w:tab w:pos="7414" w:val="left" w:leader="none"/>
          <w:tab w:pos="8203" w:val="left" w:leader="none"/>
        </w:tabs>
        <w:spacing w:before="0"/>
        <w:ind w:left="180" w:right="54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3/2023.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ESPECIFICA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OUTRAS PROVIDÊNCIAS.</w:t>
      </w:r>
    </w:p>
    <w:p>
      <w:pPr>
        <w:pStyle w:val="BodyText"/>
        <w:ind w:right="537"/>
        <w:jc w:val="both"/>
      </w:pPr>
      <w:r>
        <w:rPr/>
        <w:t>PARECERES FAVORÁVEIS DA C.C.J., COMISSÃO DO DIREITO DAS MULHERES E COMISSÃO DE FINANÇAS E </w:t>
      </w:r>
      <w:r>
        <w:rPr>
          <w:spacing w:val="-2"/>
        </w:rPr>
        <w:t>TRIBUTAÇÃO.</w:t>
      </w:r>
    </w:p>
    <w:p>
      <w:pPr>
        <w:pStyle w:val="BodyText"/>
        <w:jc w:val="both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 w:before="2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58/23.</w:t>
      </w:r>
    </w:p>
    <w:p>
      <w:pPr>
        <w:tabs>
          <w:tab w:pos="2227" w:val="left" w:leader="none"/>
          <w:tab w:pos="2907" w:val="left" w:leader="none"/>
          <w:tab w:pos="3066" w:val="left" w:leader="none"/>
          <w:tab w:pos="4014" w:val="left" w:leader="none"/>
          <w:tab w:pos="4474" w:val="left" w:leader="none"/>
          <w:tab w:pos="6079" w:val="left" w:leader="none"/>
          <w:tab w:pos="6753" w:val="left" w:leader="none"/>
          <w:tab w:pos="7399" w:val="left" w:leader="none"/>
          <w:tab w:pos="8842" w:val="left" w:leader="none"/>
          <w:tab w:pos="9321" w:val="left" w:leader="none"/>
        </w:tabs>
        <w:spacing w:before="0"/>
        <w:ind w:left="180" w:right="54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4/2023.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EXECUTIVO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pacing w:val="-2"/>
          <w:sz w:val="32"/>
        </w:rPr>
        <w:t>DESAFETAÇÃO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TRECHOS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RODOVIÁRIOS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 </w:t>
      </w:r>
      <w:r>
        <w:rPr>
          <w:rFonts w:ascii="Arial MT" w:hAnsi="Arial MT"/>
          <w:sz w:val="32"/>
        </w:rPr>
        <w:t>ESPECIFICA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TRANSFERÊNCIA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DESTES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MUNICÍPIO DE PINHAIS.</w:t>
      </w:r>
    </w:p>
    <w:p>
      <w:pPr>
        <w:pStyle w:val="BodyText"/>
        <w:spacing w:before="1"/>
        <w:ind w:right="539"/>
        <w:jc w:val="both"/>
      </w:pPr>
      <w:r>
        <w:rPr/>
        <w:t>PARECERES FAVORÁVEIS DA C.C.J., COMISSÃO DE OBRAS PÚBLICAS, TRANSPORTES E COMUNICAÇÃO E COMISSÃO DE RELAÇÕES FEDERADOS E ASSUNTOS </w:t>
      </w:r>
      <w:r>
        <w:rPr>
          <w:spacing w:val="-2"/>
        </w:rPr>
        <w:t>METROPOLITANOS.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1451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133/22. AUTORIA DA DEPUTAD LUCIANA RAFAGNIN.</w:t>
      </w:r>
    </w:p>
    <w:p>
      <w:pPr>
        <w:spacing w:before="1"/>
        <w:ind w:left="180" w:right="54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DE CONSCIENTIZAÇÃO SOBRE A IMPORTÂNCIA DA LIBERDADE DE IMPRENSA PARA A DEMOCRACIA, A SER COMEMORADA NA PRIMEIRA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SEMANA DO MÊS DE ABRIL.</w:t>
      </w:r>
    </w:p>
    <w:p>
      <w:pPr>
        <w:pStyle w:val="BodyText"/>
        <w:tabs>
          <w:tab w:pos="2422" w:val="left" w:leader="none"/>
          <w:tab w:pos="4754" w:val="left" w:leader="none"/>
          <w:tab w:pos="5466" w:val="left" w:leader="none"/>
          <w:tab w:pos="6631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521/22.</w:t>
      </w:r>
    </w:p>
    <w:p>
      <w:pPr>
        <w:tabs>
          <w:tab w:pos="1988" w:val="left" w:leader="none"/>
          <w:tab w:pos="2453" w:val="left" w:leader="none"/>
          <w:tab w:pos="2598" w:val="left" w:leader="none"/>
          <w:tab w:pos="2890" w:val="left" w:leader="none"/>
          <w:tab w:pos="3167" w:val="left" w:leader="none"/>
          <w:tab w:pos="3289" w:val="left" w:leader="none"/>
          <w:tab w:pos="3418" w:val="left" w:leader="none"/>
          <w:tab w:pos="3490" w:val="left" w:leader="none"/>
          <w:tab w:pos="4101" w:val="left" w:leader="none"/>
          <w:tab w:pos="4162" w:val="left" w:leader="none"/>
          <w:tab w:pos="4323" w:val="left" w:leader="none"/>
          <w:tab w:pos="5135" w:val="left" w:leader="none"/>
          <w:tab w:pos="5249" w:val="left" w:leader="none"/>
          <w:tab w:pos="5784" w:val="left" w:leader="none"/>
          <w:tab w:pos="5861" w:val="left" w:leader="none"/>
          <w:tab w:pos="6699" w:val="left" w:leader="none"/>
          <w:tab w:pos="6741" w:val="left" w:leader="none"/>
          <w:tab w:pos="6964" w:val="left" w:leader="none"/>
          <w:tab w:pos="7171" w:val="left" w:leader="none"/>
          <w:tab w:pos="7636" w:val="left" w:leader="none"/>
          <w:tab w:pos="7792" w:val="left" w:leader="none"/>
          <w:tab w:pos="8503" w:val="left" w:leader="none"/>
          <w:tab w:pos="8859" w:val="left" w:leader="none"/>
        </w:tabs>
        <w:spacing w:before="0"/>
        <w:ind w:left="180" w:right="53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122/22.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ABONO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FALTA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ESTUDANTES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PROFISSIONAIS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EDUCAÇÃO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REPOSIÇÃO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E/OU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 </w:t>
      </w:r>
      <w:r>
        <w:rPr>
          <w:rFonts w:ascii="Arial MT" w:hAnsi="Arial MT"/>
          <w:spacing w:val="-2"/>
          <w:sz w:val="32"/>
        </w:rPr>
        <w:t>COMPENSAÇÃO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CONTEÚDO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ESCOLAR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AOS </w:t>
      </w:r>
      <w:r>
        <w:rPr>
          <w:rFonts w:ascii="Arial MT" w:hAnsi="Arial MT"/>
          <w:sz w:val="32"/>
        </w:rPr>
        <w:t>ESTUDANTES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ENSINO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CONVOCADOS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PARTICIPAREM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72"/>
          <w:sz w:val="32"/>
        </w:rPr>
        <w:t> </w:t>
      </w:r>
      <w:r>
        <w:rPr>
          <w:rFonts w:ascii="Arial MT" w:hAnsi="Arial MT"/>
          <w:spacing w:val="-2"/>
          <w:sz w:val="32"/>
        </w:rPr>
        <w:t>SELEÇÕES ESTADUAIS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2"/>
          <w:sz w:val="32"/>
        </w:rPr>
        <w:t>NACIONAIS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E/OU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2"/>
          <w:sz w:val="32"/>
        </w:rPr>
        <w:t>COMPETIÇÕES DESPORTIVAS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OFICIAIS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HOMOLOGADAS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PELAS CONFEDERAÇÕES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FEDERAÇÕES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ESPORTES OLÍMPICO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PARAOLIMPICO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EVENTOS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ESTADUAIS, </w:t>
      </w:r>
      <w:r>
        <w:rPr>
          <w:rFonts w:ascii="Arial MT" w:hAnsi="Arial MT"/>
          <w:sz w:val="32"/>
        </w:rPr>
        <w:t>NACIONAIS E INTERNACIONAIS.</w:t>
      </w:r>
    </w:p>
    <w:p>
      <w:pPr>
        <w:pStyle w:val="BodyText"/>
        <w:tabs>
          <w:tab w:pos="2422" w:val="left" w:leader="none"/>
          <w:tab w:pos="4754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spacing w:before="1"/>
        <w:ind w:right="5724"/>
      </w:pPr>
      <w:r>
        <w:rPr/>
        <w:t>EMENDA DA C.C.J. REGIME</w:t>
      </w:r>
      <w:r>
        <w:rPr>
          <w:spacing w:val="-23"/>
        </w:rPr>
        <w:t> </w:t>
      </w:r>
      <w:r>
        <w:rPr/>
        <w:t>DE</w:t>
      </w:r>
      <w:r>
        <w:rPr>
          <w:spacing w:val="-19"/>
        </w:rPr>
        <w:t> </w:t>
      </w:r>
      <w:r>
        <w:rPr/>
        <w:t>URGÊNCIA.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spacing w:before="0"/>
        <w:ind w:left="180" w:right="145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1ª DISCUSSÃO DO PROJETO DE LEI Nº 96/23. 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CEE/G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155/23. </w:t>
      </w:r>
      <w:r>
        <w:rPr>
          <w:rFonts w:ascii="Arial MT" w:hAnsi="Arial MT"/>
          <w:sz w:val="32"/>
        </w:rPr>
        <w:t>ALTERA AS LEIS QUE ESPECIFICA.</w:t>
      </w:r>
    </w:p>
    <w:p>
      <w:pPr>
        <w:pStyle w:val="BodyText"/>
        <w:tabs>
          <w:tab w:pos="2423" w:val="left" w:leader="none"/>
          <w:tab w:pos="4754" w:val="left" w:leader="none"/>
          <w:tab w:pos="5470" w:val="left" w:leader="none"/>
          <w:tab w:pos="6632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1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2025-05-23T17:19:11Z</dcterms:created>
  <dcterms:modified xsi:type="dcterms:W3CDTF">2025-05-23T17:19:11Z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