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252" w:right="1243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252" w:right="1241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5ª SESSÃO ORDINÁRIA</w:t>
      </w:r>
    </w:p>
    <w:p>
      <w:pPr>
        <w:pStyle w:val="BodyText"/>
        <w:spacing w:before="184"/>
        <w:ind w:left="1252" w:right="124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BodyText"/>
        <w:spacing w:line="396" w:lineRule="auto"/>
        <w:ind w:left="4212" w:right="2116" w:hanging="2029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90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515/23. AUTORIA DO DEPUTADO MARCIO PACHECO.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AO CENTRO DE AÇÃO SOCIAL DO NAZARENO, COM SEDE NO MUNICÍPIO </w:t>
      </w:r>
      <w:r>
        <w:rPr>
          <w:rFonts w:ascii="Arial MT" w:hAnsi="Arial MT"/>
          <w:color w:val="333333"/>
          <w:sz w:val="32"/>
        </w:rPr>
        <w:t>DE </w:t>
      </w:r>
      <w:r>
        <w:rPr>
          <w:rFonts w:ascii="Arial MT" w:hAnsi="Arial MT"/>
          <w:color w:val="333333"/>
          <w:spacing w:val="-2"/>
          <w:sz w:val="32"/>
        </w:rPr>
        <w:t>CURITIBA.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90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739/23. AUTORIA DO DEPUTADO REICHEMBACH.</w:t>
      </w:r>
    </w:p>
    <w:p>
      <w:pPr>
        <w:spacing w:before="0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ASSOCIAÇÃO SANTIAGO PESCA ESPORTIVA, COM SEDE NO MUNICÍPIO DE RIO BONITO DE IGUAÇU.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90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918/23. AUTORIA DA DEPUTADA ANA JÚLIA.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DOS RIMADORES CONTRASTE SOCIAL, COM SEDE NO MUNICÍPIO DE CURITIBA.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"/>
        <w:ind w:left="0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1904" w:firstLine="0"/>
        <w:jc w:val="left"/>
        <w:rPr>
          <w:b/>
          <w:sz w:val="31"/>
        </w:rPr>
      </w:pPr>
      <w:r>
        <w:rPr>
          <w:b/>
          <w:sz w:val="31"/>
        </w:rPr>
        <w:t>2ª DISCUSSÃO DO PROJETO DE LEI Nº 151/22. AUTORIA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DOUGLAS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FABRÍCIO.</w:t>
      </w:r>
    </w:p>
    <w:p>
      <w:pPr>
        <w:spacing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(ANEXO PROJETO Nº 188/22 – DEP. PROFESSOR LEMOS) </w:t>
      </w:r>
      <w:r>
        <w:rPr>
          <w:rFonts w:ascii="Arial MT" w:hAnsi="Arial MT"/>
          <w:sz w:val="31"/>
        </w:rPr>
        <w:t>DENOMINA DE LUIZ AUGUSTO BOROTO, O VIADUTO NO KM 236 + 800M, DA BR 163, NO MUNICÍPIO DE TOLEDO.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C.C.J.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OBRAS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2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697/23.</w:t>
      </w:r>
    </w:p>
    <w:p>
      <w:pPr>
        <w:tabs>
          <w:tab w:pos="1866" w:val="left" w:leader="none"/>
          <w:tab w:pos="2815" w:val="left" w:leader="none"/>
          <w:tab w:pos="5036" w:val="left" w:leader="none"/>
          <w:tab w:pos="7241" w:val="left" w:leader="none"/>
          <w:tab w:pos="8274" w:val="left" w:leader="none"/>
          <w:tab w:pos="8756" w:val="left" w:leader="none"/>
        </w:tabs>
        <w:spacing w:before="0"/>
        <w:ind w:left="180" w:right="116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ALEXANDRE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CURI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ARTAGÃO JUNIOR.</w:t>
      </w:r>
    </w:p>
    <w:p>
      <w:pPr>
        <w:spacing w:before="1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CONCEDE</w:t>
      </w:r>
      <w:r>
        <w:rPr>
          <w:rFonts w:ascii="Arial MT" w:hAnsi="Arial MT"/>
          <w:spacing w:val="39"/>
          <w:sz w:val="31"/>
        </w:rPr>
        <w:t> </w:t>
      </w:r>
      <w:r>
        <w:rPr>
          <w:rFonts w:ascii="Arial MT" w:hAnsi="Arial MT"/>
          <w:sz w:val="31"/>
        </w:rPr>
        <w:t>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TÍTULO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CAPITAL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PINHÃO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MUNICÍPIO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 INÁCIO MARTINS.</w:t>
      </w:r>
    </w:p>
    <w:p>
      <w:pPr>
        <w:tabs>
          <w:tab w:pos="3535" w:val="left" w:leader="none"/>
          <w:tab w:pos="6236" w:val="left" w:leader="none"/>
          <w:tab w:pos="9936" w:val="left" w:leader="none"/>
        </w:tabs>
        <w:spacing w:before="0"/>
        <w:ind w:left="180" w:right="293" w:firstLine="0"/>
        <w:jc w:val="both"/>
        <w:rPr>
          <w:b/>
          <w:sz w:val="31"/>
        </w:rPr>
      </w:pPr>
      <w:r>
        <w:rPr>
          <w:b/>
          <w:sz w:val="31"/>
        </w:rPr>
        <w:t>PARECERES FAVORÁVEIS DA C.C.J. E COMISSÃO DE </w:t>
      </w:r>
      <w:r>
        <w:rPr>
          <w:b/>
          <w:spacing w:val="-2"/>
          <w:sz w:val="31"/>
        </w:rPr>
        <w:t>AGRICULTURA,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PECUÁRIA,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ABASTECIMENTO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 </w:t>
      </w:r>
      <w:r>
        <w:rPr>
          <w:b/>
          <w:sz w:val="31"/>
        </w:rPr>
        <w:t>DESENVOLVIMENTO RURAL.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1"/>
        <w:ind w:left="0"/>
        <w:rPr>
          <w:sz w:val="31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90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774/23. AUTORIA DO DEPUTADO REICHEMBACH.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DOS MUNICÍPIOS DO VALE DO IVAÍ TURISMO, COM SEDE </w:t>
      </w:r>
      <w:r>
        <w:rPr>
          <w:rFonts w:ascii="Arial MT" w:hAnsi="Arial MT"/>
          <w:sz w:val="32"/>
        </w:rPr>
        <w:t>NO MUNICÍPIO DE APUCARANA.</w:t>
      </w:r>
    </w:p>
    <w:p>
      <w:pPr>
        <w:pStyle w:val="BodyText"/>
        <w:spacing w:before="1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  <w:ind w:right="190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940/23. AUTORIA DO DEPUTADO MARCIO PACHECO.</w:t>
      </w:r>
    </w:p>
    <w:p>
      <w:pPr>
        <w:spacing w:before="0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SOCIEDADE RURAL COMARCA DE MATELÂNDIA, COM SEDE NO MUNICÍPIO DE MATELÂNDIA.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904"/>
      </w:pPr>
      <w:r>
        <w:rPr/>
        <w:t>1ª DISCUSSÃO DO PROJETO DE LEI Nº 984/23. AUTORIA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9"/>
        </w:rPr>
        <w:t> </w:t>
      </w:r>
      <w:r>
        <w:rPr/>
        <w:t>MICHELETTO.</w:t>
      </w:r>
    </w:p>
    <w:p>
      <w:pPr>
        <w:spacing w:before="0"/>
        <w:ind w:left="180" w:right="30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ALESSANDRO MORI NUNES.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190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994/23. AUTORIA DO DEPUTADO REQUIÃO FILHO.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MOVIMENTO INDEPENDENTE PELOS ANIMAIS, COM SEDE </w:t>
      </w:r>
      <w:r>
        <w:rPr>
          <w:rFonts w:ascii="Arial MT" w:hAnsi="Arial MT"/>
          <w:sz w:val="32"/>
        </w:rPr>
        <w:t>NO MUNICÍPIO DE PIEN.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7168"/>
      </w:pPr>
      <w:r>
        <w:rPr>
          <w:u w:val="single"/>
        </w:rPr>
        <w:t>ITEM 10</w:t>
      </w:r>
      <w:r>
        <w:rPr/>
        <w:t> DISCUSSÃO</w:t>
      </w:r>
      <w:r>
        <w:rPr>
          <w:spacing w:val="-23"/>
        </w:rPr>
        <w:t> </w:t>
      </w:r>
      <w:r>
        <w:rPr/>
        <w:t>ÚNICA</w:t>
      </w:r>
    </w:p>
    <w:p>
      <w:pPr>
        <w:pStyle w:val="BodyText"/>
        <w:spacing w:line="368" w:lineRule="exact"/>
      </w:pPr>
      <w:r>
        <w:rPr/>
        <w:t>VETO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8/23,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Nº </w:t>
      </w:r>
      <w:r>
        <w:rPr>
          <w:spacing w:val="-2"/>
        </w:rPr>
        <w:t>316/23.</w:t>
      </w:r>
    </w:p>
    <w:p>
      <w:pPr>
        <w:pStyle w:val="BodyText"/>
        <w:tabs>
          <w:tab w:pos="1908" w:val="left" w:leader="none"/>
          <w:tab w:pos="2873" w:val="left" w:leader="none"/>
          <w:tab w:pos="5154" w:val="left" w:leader="none"/>
          <w:tab w:pos="5977" w:val="left" w:leader="none"/>
          <w:tab w:pos="7831" w:val="left" w:leader="none"/>
          <w:tab w:pos="8314" w:val="left" w:leader="none"/>
        </w:tabs>
        <w:ind w:right="112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4"/>
        </w:rPr>
        <w:t>DR.</w:t>
      </w:r>
      <w:r>
        <w:rPr/>
        <w:tab/>
      </w:r>
      <w:r>
        <w:rPr>
          <w:spacing w:val="-2"/>
        </w:rPr>
        <w:t>ANTENOR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PROFESSOR LEMOS.</w:t>
      </w:r>
    </w:p>
    <w:p>
      <w:pPr>
        <w:tabs>
          <w:tab w:pos="1834" w:val="left" w:leader="none"/>
          <w:tab w:pos="2369" w:val="left" w:leader="none"/>
          <w:tab w:pos="4309" w:val="left" w:leader="none"/>
          <w:tab w:pos="6319" w:val="left" w:leader="none"/>
          <w:tab w:pos="7085" w:val="left" w:leader="none"/>
          <w:tab w:pos="9877" w:val="left" w:leader="none"/>
        </w:tabs>
        <w:spacing w:before="0"/>
        <w:ind w:left="180" w:right="11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CARTEIRA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IDENTIFICAÇÃO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PESSOA COM EPILEPSIA E DÁ OUTRAS PROVIDÊNCIAS.</w:t>
      </w:r>
    </w:p>
    <w:p>
      <w:pPr>
        <w:pStyle w:val="BodyText"/>
        <w:tabs>
          <w:tab w:pos="1199" w:val="left" w:leader="none"/>
          <w:tab w:pos="3356" w:val="left" w:leader="none"/>
          <w:tab w:pos="4093" w:val="left" w:leader="none"/>
          <w:tab w:pos="5272" w:val="left" w:leader="none"/>
          <w:tab w:pos="8177" w:val="left" w:leader="none"/>
          <w:tab w:pos="8700" w:val="left" w:leader="none"/>
          <w:tab w:pos="9845" w:val="left" w:leader="none"/>
        </w:tabs>
        <w:ind w:right="112"/>
      </w:pPr>
      <w:r>
        <w:rPr>
          <w:spacing w:val="-4"/>
        </w:rPr>
        <w:t>COM</w:t>
      </w:r>
      <w:r>
        <w:rPr/>
        <w:tab/>
      </w:r>
      <w:r>
        <w:rPr>
          <w:spacing w:val="-2"/>
        </w:rPr>
        <w:t>RELATÓRIO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2"/>
        </w:rPr>
        <w:t>CONSIDERANDO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VETO</w:t>
      </w:r>
      <w:r>
        <w:rPr/>
        <w:tab/>
      </w:r>
      <w:r>
        <w:rPr>
          <w:spacing w:val="-6"/>
        </w:rPr>
        <w:t>EM </w:t>
      </w:r>
      <w:r>
        <w:rPr/>
        <w:t>CONDIÇÕES DE SER APRECIADO PELO PLENÁRIO.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2025-05-26T12:35:24Z</dcterms:created>
  <dcterms:modified xsi:type="dcterms:W3CDTF">2025-05-26T12:35:24Z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