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98948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3"/>
        <w:ind w:left="1252" w:right="1243"/>
        <w:jc w:val="center"/>
      </w:pPr>
      <w:r>
        <w:rPr/>
        <w:t>2ª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1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2"/>
        <w:ind w:left="1252" w:right="1241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6ª SESSÃO ORDINÁRIA</w:t>
      </w:r>
    </w:p>
    <w:p>
      <w:pPr>
        <w:pStyle w:val="BodyText"/>
        <w:spacing w:before="184"/>
        <w:ind w:left="1252" w:right="1243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247987</wp:posOffset>
                </wp:positionV>
                <wp:extent cx="64452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9525">
                              <a:moveTo>
                                <a:pt x="64449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996" y="9144"/>
                              </a:lnTo>
                              <a:lnTo>
                                <a:pt x="644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526611pt;width:507.4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BodyText"/>
        <w:spacing w:line="616" w:lineRule="auto"/>
        <w:ind w:left="4079" w:right="2116" w:hanging="1895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21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line="368" w:lineRule="exact" w:before="217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272"/>
      </w:pPr>
      <w:r>
        <w:rPr/>
        <w:t>REDAÇÃO FINAL DO PROJETO DE LEI Nº 358/23. AUTORIA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8"/>
        </w:rPr>
        <w:t> </w:t>
      </w:r>
      <w:r>
        <w:rPr>
          <w:color w:val="333333"/>
        </w:rPr>
        <w:t>SOLDADO</w:t>
      </w:r>
      <w:r>
        <w:rPr>
          <w:color w:val="333333"/>
          <w:spacing w:val="-9"/>
        </w:rPr>
        <w:t> </w:t>
      </w:r>
      <w:r>
        <w:rPr>
          <w:color w:val="333333"/>
        </w:rPr>
        <w:t>ADRIANO</w:t>
      </w:r>
      <w:r>
        <w:rPr>
          <w:color w:val="333333"/>
          <w:spacing w:val="-7"/>
        </w:rPr>
        <w:t> </w:t>
      </w:r>
      <w:r>
        <w:rPr>
          <w:color w:val="333333"/>
        </w:rPr>
        <w:t>JOSE</w:t>
      </w:r>
      <w:r>
        <w:rPr/>
        <w:t>.</w:t>
      </w:r>
    </w:p>
    <w:p>
      <w:pPr>
        <w:spacing w:before="1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DR. MICHEL LEITE PEREIRA DA SILVA A </w:t>
      </w:r>
      <w:r>
        <w:rPr>
          <w:rFonts w:ascii="Arial MT" w:hAnsi="Arial MT"/>
          <w:sz w:val="32"/>
        </w:rPr>
        <w:t>3° SUBDIVISÃO POLICIAL DE SÃO MATEUS DO SUL.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211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696/23. AUTORIA DO DEPUTADO ARTAGÃO JUNIOR.</w:t>
      </w:r>
    </w:p>
    <w:p>
      <w:pPr>
        <w:spacing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DR. MARIO MARCONDES LOBO FILHO O PÁTIO DE TRIAGEM DO PORTO DE PARANAGUÁ, LOCALIZADO </w:t>
      </w:r>
      <w:r>
        <w:rPr>
          <w:rFonts w:ascii="Arial MT" w:hAnsi="Arial MT"/>
          <w:sz w:val="32"/>
        </w:rPr>
        <w:t>NA AVENIDA SENADOR ATÍLIO FONTANA, Nº 2747/2949, PARQUE SÃO JOÃO, NO MUNICÍPIO DE PARANAGUÁ.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83"/>
        <w:ind w:left="0"/>
        <w:rPr>
          <w:rFonts w:ascii="Arial MT"/>
          <w:b w:val="0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2116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940/23. AUTORIA DO DEPUTADO MARCIO PACHECO.</w:t>
      </w:r>
    </w:p>
    <w:p>
      <w:pPr>
        <w:spacing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SOCIEDADE RURAL COMARCA DE MATELÂNDIA, COM SEDE NO MUNICÍPIO DE MATELÂNDIA.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2116"/>
      </w:pPr>
      <w:r>
        <w:rPr/>
        <w:t>2ª DISCUSSÃO DO PROJETO DE LEI Nº 984/23. AUTORIA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9"/>
        </w:rPr>
        <w:t> </w:t>
      </w:r>
      <w:r>
        <w:rPr/>
        <w:t>MICHELETTO.</w:t>
      </w:r>
    </w:p>
    <w:p>
      <w:pPr>
        <w:spacing w:before="0"/>
        <w:ind w:left="180" w:right="30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BENEMÉRITO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PARANÁ AO SENHOR ALESSANDRO MORI NUNES.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1"/>
        <w:ind w:right="2116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994/23. AUTORIA DO DEPUTADO REQUIÃO FILHO.</w:t>
      </w:r>
    </w:p>
    <w:p>
      <w:pPr>
        <w:spacing w:before="0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MOVIMENTO INDEPENDENTE PELOS ANIMAIS, COM SEDE </w:t>
      </w:r>
      <w:r>
        <w:rPr>
          <w:rFonts w:ascii="Arial MT" w:hAnsi="Arial MT"/>
          <w:sz w:val="32"/>
        </w:rPr>
        <w:t>NO MUNICÍPIO DE PIEN.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after="0"/>
        <w:sectPr>
          <w:pgSz w:w="12240" w:h="15840"/>
          <w:pgMar w:top="1820" w:bottom="280" w:left="1440" w:right="360"/>
        </w:sectPr>
      </w:pPr>
    </w:p>
    <w:p>
      <w:pPr>
        <w:pStyle w:val="BodyText"/>
        <w:spacing w:before="83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</w:pPr>
      <w:r>
        <w:rPr/>
        <w:t>1ª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128/22.</w:t>
      </w:r>
    </w:p>
    <w:p>
      <w:pPr>
        <w:pStyle w:val="BodyText"/>
        <w:tabs>
          <w:tab w:pos="1932" w:val="left" w:leader="none"/>
          <w:tab w:pos="2922" w:val="left" w:leader="none"/>
          <w:tab w:pos="5225" w:val="left" w:leader="none"/>
          <w:tab w:pos="7014" w:val="left" w:leader="none"/>
          <w:tab w:pos="8376" w:val="left" w:leader="none"/>
          <w:tab w:pos="8884" w:val="left" w:leader="none"/>
        </w:tabs>
        <w:spacing w:before="1"/>
        <w:ind w:right="111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TERCÍLIO</w:t>
      </w:r>
      <w:r>
        <w:rPr/>
        <w:tab/>
      </w:r>
      <w:r>
        <w:rPr>
          <w:spacing w:val="-2"/>
        </w:rPr>
        <w:t>TURINI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MICHELE CAPUTO.</w:t>
      </w:r>
    </w:p>
    <w:p>
      <w:pPr>
        <w:spacing w:before="0"/>
        <w:ind w:left="180" w:right="29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12.857, DE 1º DE FEVEREIRO DE 2000, QUE PROÍBE A PRÁTICA DO TROTE EM ALUNOS DAS </w:t>
      </w:r>
      <w:r>
        <w:rPr>
          <w:rFonts w:ascii="Arial MT" w:hAnsi="Arial MT"/>
          <w:sz w:val="32"/>
        </w:rPr>
        <w:t>INSTITUIÇÕES DA REDE PÚBLICA DE ENSINO DE 1º E 2º GRAUS E DE ENSINO SUPERIOR MANTIDAS PELO ESTADO DO PARANÁ.</w:t>
      </w:r>
    </w:p>
    <w:p>
      <w:pPr>
        <w:pStyle w:val="BodyText"/>
        <w:ind w:right="293"/>
        <w:jc w:val="both"/>
      </w:pPr>
      <w:r>
        <w:rPr/>
        <w:t>PARECERES FAVORÁVEIS DA C.C.J., COMISSÃO </w:t>
      </w:r>
      <w:r>
        <w:rPr/>
        <w:t>DE EDUCAÇÃO E COMISSÃO DE CIÊNCIA, TECNOLOGIA E ENSINO </w:t>
      </w:r>
      <w:r>
        <w:rPr>
          <w:spacing w:val="-2"/>
        </w:rPr>
        <w:t>SUPERIOR.</w:t>
      </w:r>
    </w:p>
    <w:p>
      <w:pPr>
        <w:pStyle w:val="BodyText"/>
        <w:spacing w:line="367" w:lineRule="exact"/>
        <w:jc w:val="both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2025-05-26T12:36:15Z</dcterms:created>
  <dcterms:modified xsi:type="dcterms:W3CDTF">2025-05-26T12:36:15Z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