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12218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2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7"/>
        </w:rPr>
      </w:pPr>
      <w:r>
        <w:rPr>
          <w:rFonts w:ascii="Times New Roman"/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71770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72" w:lineRule="auto" w:before="27"/>
        <w:ind w:left="875" w:right="805" w:firstLine="278"/>
        <w:jc w:val="left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</w:t>
      </w:r>
    </w:p>
    <w:p>
      <w:pPr>
        <w:spacing w:line="340" w:lineRule="auto" w:before="0"/>
        <w:ind w:left="2390" w:right="2517" w:firstLine="0"/>
        <w:jc w:val="center"/>
        <w:rPr>
          <w:b/>
          <w:sz w:val="32"/>
        </w:rPr>
      </w:pPr>
      <w:r>
        <w:rPr>
          <w:b/>
          <w:sz w:val="32"/>
        </w:rPr>
        <w:t>11ª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EXTRAORDINÁRIA </w:t>
      </w:r>
      <w:r>
        <w:rPr>
          <w:b/>
          <w:spacing w:val="-10"/>
          <w:sz w:val="32"/>
        </w:rPr>
        <w:t>I</w:t>
      </w:r>
    </w:p>
    <w:p>
      <w:pPr>
        <w:pStyle w:val="Heading1"/>
        <w:spacing w:line="365" w:lineRule="exact"/>
        <w:ind w:left="0"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spacing w:line="240" w:lineRule="auto" w:before="1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252415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7521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3"/>
        <w:rPr>
          <w:b/>
          <w:sz w:val="32"/>
        </w:rPr>
      </w:pPr>
    </w:p>
    <w:p>
      <w:pPr>
        <w:spacing w:line="645" w:lineRule="auto" w:before="0"/>
        <w:ind w:left="3778" w:right="1863" w:hanging="1991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TERÇA-FEIRA</w:t>
      </w:r>
    </w:p>
    <w:p>
      <w:pPr>
        <w:spacing w:line="240" w:lineRule="auto" w:before="52"/>
        <w:rPr>
          <w:b/>
          <w:sz w:val="32"/>
        </w:rPr>
      </w:pPr>
    </w:p>
    <w:p>
      <w:pPr>
        <w:spacing w:before="0"/>
        <w:ind w:left="59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1"/>
        <w:ind w:left="59" w:right="0" w:firstLine="0"/>
        <w:jc w:val="both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307" w:val="left" w:leader="none"/>
          <w:tab w:pos="2422" w:val="left" w:leader="none"/>
          <w:tab w:pos="2935" w:val="left" w:leader="none"/>
          <w:tab w:pos="4461" w:val="left" w:leader="none"/>
          <w:tab w:pos="4641" w:val="left" w:leader="none"/>
          <w:tab w:pos="5359" w:val="left" w:leader="none"/>
          <w:tab w:pos="6234" w:val="left" w:leader="none"/>
          <w:tab w:pos="6530" w:val="left" w:leader="none"/>
          <w:tab w:pos="7009" w:val="left" w:leader="none"/>
          <w:tab w:pos="7192" w:val="left" w:leader="none"/>
          <w:tab w:pos="9013" w:val="left" w:leader="none"/>
        </w:tabs>
        <w:spacing w:line="242" w:lineRule="auto" w:before="10"/>
        <w:ind w:left="59" w:right="141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N° 6.174,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DE 16 DE NOVEMBRO DE 1970, QUE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Heading1"/>
        <w:spacing w:before="2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spacing w:line="244" w:lineRule="auto" w:before="9"/>
        <w:ind w:left="59" w:right="141" w:firstLine="0"/>
        <w:jc w:val="both"/>
        <w:rPr>
          <w:b/>
          <w:sz w:val="32"/>
        </w:rPr>
      </w:pPr>
      <w:r>
        <w:rPr>
          <w:b/>
          <w:sz w:val="32"/>
        </w:rPr>
        <w:t>EMENDAS DE PLENÁRIO COM PARECER DA </w:t>
      </w:r>
      <w:r>
        <w:rPr>
          <w:b/>
          <w:sz w:val="32"/>
        </w:rPr>
        <w:t>C.C.J. FAVORAVEL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À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EMENDA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CONTRÁRIO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ÀS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EMENDAS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6"/>
          <w:sz w:val="32"/>
        </w:rPr>
        <w:t>3.</w:t>
      </w:r>
    </w:p>
    <w:p>
      <w:pPr>
        <w:pStyle w:val="Heading1"/>
        <w:spacing w:line="244" w:lineRule="auto" w:before="5"/>
        <w:ind w:right="142"/>
      </w:pPr>
      <w:r>
        <w:rPr/>
        <w:t>APRECIAR NESTE TURNO EMENDAS APROVADAS </w:t>
      </w:r>
      <w:r>
        <w:rPr/>
        <w:t>EM SEGUNDA DISCUSSÃO.</w:t>
      </w:r>
    </w:p>
    <w:p>
      <w:pPr>
        <w:pStyle w:val="Heading1"/>
        <w:spacing w:after="0" w:line="244" w:lineRule="auto"/>
        <w:sectPr>
          <w:type w:val="continuous"/>
          <w:pgSz w:w="11910" w:h="16840"/>
          <w:pgMar w:top="1780" w:bottom="280" w:left="1275" w:right="850"/>
        </w:sectPr>
      </w:pPr>
    </w:p>
    <w:p>
      <w:pPr>
        <w:spacing w:before="59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6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6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66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6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67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67"/>
          <w:sz w:val="32"/>
        </w:rPr>
        <w:t> </w:t>
      </w:r>
      <w:r>
        <w:rPr>
          <w:b/>
          <w:sz w:val="32"/>
        </w:rPr>
        <w:t>COMPLEMENTAR</w:t>
      </w:r>
      <w:r>
        <w:rPr>
          <w:b/>
          <w:spacing w:val="67"/>
          <w:sz w:val="32"/>
        </w:rPr>
        <w:t> </w:t>
      </w:r>
      <w:r>
        <w:rPr>
          <w:b/>
          <w:spacing w:val="-5"/>
          <w:sz w:val="32"/>
        </w:rPr>
        <w:t>Nº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9/24.</w:t>
      </w:r>
    </w:p>
    <w:p>
      <w:pPr>
        <w:pStyle w:val="BodyText"/>
        <w:tabs>
          <w:tab w:pos="913" w:val="left" w:leader="none"/>
          <w:tab w:pos="1589" w:val="left" w:leader="none"/>
          <w:tab w:pos="2000" w:val="left" w:leader="none"/>
          <w:tab w:pos="2676" w:val="left" w:leader="none"/>
          <w:tab w:pos="3068" w:val="left" w:leader="none"/>
          <w:tab w:pos="4007" w:val="left" w:leader="none"/>
          <w:tab w:pos="4234" w:val="left" w:leader="none"/>
          <w:tab w:pos="4684" w:val="left" w:leader="none"/>
          <w:tab w:pos="5715" w:val="left" w:leader="none"/>
          <w:tab w:pos="5844" w:val="left" w:leader="none"/>
          <w:tab w:pos="6637" w:val="left" w:leader="none"/>
          <w:tab w:pos="8073" w:val="left" w:leader="none"/>
          <w:tab w:pos="8770" w:val="left" w:leader="none"/>
          <w:tab w:pos="9422" w:val="left" w:leader="none"/>
        </w:tabs>
        <w:spacing w:before="9"/>
        <w:ind w:left="59" w:right="138"/>
      </w:pPr>
      <w:r>
        <w:rPr>
          <w:rFonts w:ascii="Arial" w:hAnsi="Arial"/>
          <w:b/>
        </w:rPr>
        <w:t>AUTORIA DO TRIBUNAL DE JUSTIÇA – OFÍCIO Nº 1493/24. </w:t>
      </w:r>
      <w:r>
        <w:rPr/>
        <w:t>REVOGA O INCISO V DO ART.5° DA LEI COMPLEMENTAR N°</w:t>
      </w:r>
      <w:r>
        <w:rPr>
          <w:spacing w:val="80"/>
          <w:w w:val="150"/>
        </w:rPr>
        <w:t> </w:t>
      </w:r>
      <w:r>
        <w:rPr>
          <w:spacing w:val="-4"/>
        </w:rPr>
        <w:t>234,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10"/>
        </w:rPr>
        <w:t>8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JUNHO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2021,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DISPÕE</w:t>
      </w:r>
      <w:r>
        <w:rPr/>
        <w:tab/>
      </w:r>
      <w:r>
        <w:rPr>
          <w:spacing w:val="-2"/>
        </w:rPr>
        <w:t>SOBRE</w:t>
      </w:r>
      <w:r>
        <w:rPr/>
        <w:tab/>
      </w:r>
      <w:r>
        <w:rPr>
          <w:spacing w:val="-10"/>
        </w:rPr>
        <w:t>A </w:t>
      </w:r>
      <w:r>
        <w:rPr>
          <w:spacing w:val="-2"/>
        </w:rPr>
        <w:t>CONTRATAÇÃO,</w:t>
      </w:r>
      <w:r>
        <w:rPr/>
        <w:tab/>
        <w:tab/>
      </w:r>
      <w:r>
        <w:rPr>
          <w:spacing w:val="-4"/>
        </w:rPr>
        <w:t>POR</w:t>
      </w:r>
      <w:r>
        <w:rPr/>
        <w:tab/>
        <w:tab/>
      </w:r>
      <w:r>
        <w:rPr>
          <w:spacing w:val="-2"/>
        </w:rPr>
        <w:t>TEMPO</w:t>
      </w:r>
      <w:r>
        <w:rPr/>
        <w:tab/>
        <w:tab/>
      </w:r>
      <w:r>
        <w:rPr>
          <w:spacing w:val="-2"/>
        </w:rPr>
        <w:t>DETERMINADO,</w:t>
      </w:r>
      <w:r>
        <w:rPr/>
        <w:tab/>
      </w:r>
      <w:r>
        <w:rPr>
          <w:spacing w:val="-4"/>
        </w:rPr>
        <w:t>PARA </w:t>
      </w:r>
      <w:r>
        <w:rPr/>
        <w:t>ATENDER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NECESSIDADE</w:t>
      </w:r>
      <w:r>
        <w:rPr>
          <w:spacing w:val="40"/>
        </w:rPr>
        <w:t> </w:t>
      </w:r>
      <w:r>
        <w:rPr/>
        <w:t>TEMPORÁRIA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EXCEPCIONAL INTERESSE PÚBLICO NO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JUDICIÁRIO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PARANÁ.</w:t>
      </w:r>
    </w:p>
    <w:p>
      <w:pPr>
        <w:pStyle w:val="Heading1"/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4"/>
        <w:ind w:right="322"/>
        <w:jc w:val="left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0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6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66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66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6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67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67"/>
          <w:sz w:val="32"/>
        </w:rPr>
        <w:t> </w:t>
      </w:r>
      <w:r>
        <w:rPr>
          <w:b/>
          <w:sz w:val="32"/>
        </w:rPr>
        <w:t>COMPLEMENTAR</w:t>
      </w:r>
      <w:r>
        <w:rPr>
          <w:b/>
          <w:spacing w:val="67"/>
          <w:sz w:val="32"/>
        </w:rPr>
        <w:t> </w:t>
      </w:r>
      <w:r>
        <w:rPr>
          <w:b/>
          <w:spacing w:val="-5"/>
          <w:sz w:val="32"/>
        </w:rPr>
        <w:t>Nº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10/24.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3" w:val="left" w:leader="none"/>
          <w:tab w:pos="7013" w:val="left" w:leader="none"/>
          <w:tab w:pos="9016" w:val="left" w:leader="none"/>
        </w:tabs>
        <w:spacing w:line="242" w:lineRule="auto" w:before="9"/>
        <w:ind w:left="59" w:right="143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245/24.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COMPLEMENTAR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136,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 DE MAIO DE 2011, QUE ESTABELECE A LEI ORGÂNICA 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1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542/24.</w:t>
      </w:r>
    </w:p>
    <w:p>
      <w:pPr>
        <w:spacing w:line="344" w:lineRule="exact"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56/24.</w:t>
      </w:r>
    </w:p>
    <w:p>
      <w:pPr>
        <w:pStyle w:val="BodyText"/>
        <w:ind w:left="59" w:right="143"/>
        <w:jc w:val="both"/>
      </w:pPr>
      <w:r>
        <w:rPr/>
        <w:t>DISPÕE SOBRE A REESTRUTURAÇÃO DA CARREIRA </w:t>
      </w:r>
      <w:r>
        <w:rPr/>
        <w:t>MILITAR ESTADUAL, ALTERA AS LEIS QUE ESPECIFICA E DÁ OUTRAS </w:t>
      </w:r>
      <w:r>
        <w:rPr>
          <w:spacing w:val="-2"/>
        </w:rPr>
        <w:t>PROVIDÊNCIAS.</w:t>
      </w:r>
    </w:p>
    <w:p>
      <w:pPr>
        <w:spacing w:line="247" w:lineRule="auto" w:before="7"/>
        <w:ind w:left="59" w:right="127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</w:t>
      </w:r>
      <w:r>
        <w:rPr>
          <w:b/>
          <w:sz w:val="32"/>
        </w:rPr>
        <w:t>COMISSÃO DE FINANÇAS </w:t>
      </w:r>
      <w:r>
        <w:rPr>
          <w:b/>
          <w:sz w:val="30"/>
        </w:rPr>
        <w:t>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Heading1"/>
        <w:spacing w:line="363" w:lineRule="exact"/>
      </w:pPr>
      <w:r>
        <w:rPr/>
        <w:t>SUBSTITUTIVO</w:t>
      </w:r>
      <w:r>
        <w:rPr>
          <w:spacing w:val="-18"/>
        </w:rPr>
        <w:t> </w:t>
      </w:r>
      <w:r>
        <w:rPr/>
        <w:t>GERAL</w:t>
      </w:r>
      <w:r>
        <w:rPr>
          <w:spacing w:val="-17"/>
        </w:rPr>
        <w:t> </w:t>
      </w:r>
      <w:r>
        <w:rPr/>
        <w:t>DO</w:t>
      </w:r>
      <w:r>
        <w:rPr>
          <w:spacing w:val="-18"/>
        </w:rPr>
        <w:t> </w:t>
      </w:r>
      <w:r>
        <w:rPr/>
        <w:t>PODER</w:t>
      </w:r>
      <w:r>
        <w:rPr>
          <w:spacing w:val="-17"/>
        </w:rPr>
        <w:t> </w:t>
      </w:r>
      <w:r>
        <w:rPr>
          <w:spacing w:val="-2"/>
        </w:rPr>
        <w:t>EXECUTIVO.</w:t>
      </w:r>
    </w:p>
    <w:p>
      <w:pPr>
        <w:pStyle w:val="Heading1"/>
        <w:spacing w:after="0" w:line="363" w:lineRule="exact"/>
        <w:sectPr>
          <w:pgSz w:w="11910" w:h="16840"/>
          <w:pgMar w:top="1720" w:bottom="280" w:left="1275" w:right="850"/>
        </w:sect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215"/>
        <w:rPr>
          <w:b/>
          <w:sz w:val="30"/>
        </w:rPr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543/24.</w:t>
      </w:r>
    </w:p>
    <w:p>
      <w:pPr>
        <w:spacing w:line="344" w:lineRule="exact"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57/24.</w:t>
      </w:r>
    </w:p>
    <w:p>
      <w:pPr>
        <w:pStyle w:val="BodyText"/>
        <w:ind w:left="59" w:right="143"/>
        <w:jc w:val="both"/>
      </w:pPr>
      <w:r>
        <w:rPr/>
        <w:t>CRIA OS QUADROS DE OFICIAIS ESPECIALISTAS NOS ÂMBITOS DA POLICIA MILITAR DO PARANÁ E DO CORPO DE BOMBEIROS MILITAR DO PARANÁ, E DÁ OUTRAS </w:t>
      </w:r>
      <w:r>
        <w:rPr>
          <w:spacing w:val="-2"/>
        </w:rPr>
        <w:t>PROVIDÊNCIAS.</w:t>
      </w:r>
    </w:p>
    <w:p>
      <w:pPr>
        <w:spacing w:line="247" w:lineRule="auto" w:before="6"/>
        <w:ind w:left="59" w:right="308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COMISSÃO DE FINANÇAS 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Heading1"/>
        <w:spacing w:line="244" w:lineRule="auto"/>
        <w:ind w:right="131"/>
      </w:pPr>
      <w:r>
        <w:rPr/>
        <w:t>EMENDAS DA COMISSÃO DE SEGURANÇA PÚBLICA COM PARECER FAVORÁVEL DA C.C.J. NA FORMA </w:t>
      </w:r>
      <w:r>
        <w:rPr/>
        <w:t>DA </w:t>
      </w:r>
      <w:r>
        <w:rPr>
          <w:spacing w:val="-2"/>
        </w:rPr>
        <w:t>SUBEMENDA.</w:t>
      </w:r>
    </w:p>
    <w:p>
      <w:pPr>
        <w:spacing w:before="2"/>
        <w:ind w:left="59" w:right="0" w:firstLine="0"/>
        <w:jc w:val="both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URGÊNCIA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55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563/24.</w:t>
      </w:r>
    </w:p>
    <w:p>
      <w:pPr>
        <w:spacing w:line="344" w:lineRule="exact"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62/24.</w:t>
      </w:r>
    </w:p>
    <w:p>
      <w:pPr>
        <w:tabs>
          <w:tab w:pos="1561" w:val="left" w:leader="none"/>
          <w:tab w:pos="2240" w:val="left" w:leader="none"/>
          <w:tab w:pos="2415" w:val="left" w:leader="none"/>
          <w:tab w:pos="3055" w:val="left" w:leader="none"/>
          <w:tab w:pos="4072" w:val="left" w:leader="none"/>
          <w:tab w:pos="4224" w:val="left" w:leader="none"/>
          <w:tab w:pos="4857" w:val="left" w:leader="none"/>
          <w:tab w:pos="4989" w:val="left" w:leader="none"/>
          <w:tab w:pos="5284" w:val="left" w:leader="none"/>
          <w:tab w:pos="5685" w:val="left" w:leader="none"/>
          <w:tab w:pos="5941" w:val="left" w:leader="none"/>
          <w:tab w:pos="6417" w:val="left" w:leader="none"/>
          <w:tab w:pos="6557" w:val="left" w:leader="none"/>
          <w:tab w:pos="7033" w:val="left" w:leader="none"/>
          <w:tab w:pos="7879" w:val="left" w:leader="none"/>
          <w:tab w:pos="8580" w:val="left" w:leader="none"/>
          <w:tab w:pos="9045" w:val="left" w:leader="none"/>
          <w:tab w:pos="9191" w:val="left" w:leader="none"/>
        </w:tabs>
        <w:spacing w:line="242" w:lineRule="auto" w:before="0"/>
        <w:ind w:left="59" w:right="137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21.311,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16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3"/>
          <w:sz w:val="32"/>
        </w:rPr>
        <w:t> </w:t>
      </w:r>
      <w:r>
        <w:rPr>
          <w:rFonts w:ascii="Arial MT" w:hAnsi="Arial MT"/>
          <w:spacing w:val="-2"/>
          <w:sz w:val="32"/>
        </w:rPr>
        <w:t>DE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COLETIVO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REGIÃO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METROPOLITANA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CURITIBA, E N°21.353, DE 1° DE JANEIRO DE 2023, QUE CRIA A AGÊNCIA DE ASSUNTOS METROPOLITANOS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pacing w:val="-2"/>
          <w:sz w:val="30"/>
        </w:rPr>
        <w:t>,</w:t>
      </w:r>
      <w:r>
        <w:rPr>
          <w:b/>
          <w:sz w:val="30"/>
        </w:rPr>
        <w:tab/>
      </w:r>
      <w:r>
        <w:rPr>
          <w:b/>
          <w:spacing w:val="-71"/>
          <w:sz w:val="30"/>
        </w:rPr>
        <w:t> </w:t>
      </w:r>
      <w:r>
        <w:rPr>
          <w:b/>
          <w:sz w:val="30"/>
        </w:rPr>
        <w:t>COMISSÃO</w:t>
        <w:tab/>
      </w:r>
      <w:r>
        <w:rPr>
          <w:b/>
          <w:spacing w:val="-6"/>
          <w:sz w:val="30"/>
        </w:rPr>
        <w:t>DE </w:t>
      </w:r>
      <w:r>
        <w:rPr>
          <w:b/>
          <w:sz w:val="32"/>
        </w:rPr>
        <w:t>FINANÇAS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RELAÇÕES FEDERADAS E ASSUNTOS METROPOLITANOS.</w:t>
      </w:r>
    </w:p>
    <w:p>
      <w:pPr>
        <w:spacing w:after="0" w:line="242" w:lineRule="auto"/>
        <w:jc w:val="left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before="80"/>
        <w:ind w:left="59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10"/>
        <w:ind w:left="59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661/24.</w:t>
      </w:r>
    </w:p>
    <w:p>
      <w:pPr>
        <w:pStyle w:val="BodyText"/>
        <w:tabs>
          <w:tab w:pos="1999" w:val="left" w:leader="none"/>
          <w:tab w:pos="2084" w:val="left" w:leader="none"/>
          <w:tab w:pos="2502" w:val="left" w:leader="none"/>
          <w:tab w:pos="2710" w:val="left" w:leader="none"/>
          <w:tab w:pos="3298" w:val="left" w:leader="none"/>
          <w:tab w:pos="3864" w:val="left" w:leader="none"/>
          <w:tab w:pos="4646" w:val="left" w:leader="none"/>
          <w:tab w:pos="5813" w:val="left" w:leader="none"/>
          <w:tab w:pos="5994" w:val="left" w:leader="none"/>
          <w:tab w:pos="6379" w:val="left" w:leader="none"/>
          <w:tab w:pos="6848" w:val="left" w:leader="none"/>
          <w:tab w:pos="6971" w:val="left" w:leader="none"/>
          <w:tab w:pos="9160" w:val="left" w:leader="none"/>
          <w:tab w:pos="9192" w:val="left" w:leader="none"/>
        </w:tabs>
        <w:spacing w:before="10"/>
        <w:ind w:left="59" w:right="140"/>
      </w:pPr>
      <w:r>
        <w:rPr>
          <w:rFonts w:ascii="Arial" w:hAnsi="Arial"/>
          <w:b/>
          <w:sz w:val="30"/>
        </w:rPr>
        <w:t>AUTORIA DO PODER EXECUTIVO – MENSAGEM Nº 71/24. </w:t>
      </w:r>
      <w:r>
        <w:rPr>
          <w:spacing w:val="-2"/>
        </w:rPr>
        <w:t>AUTORIZA</w:t>
      </w:r>
      <w:r>
        <w:rPr/>
        <w:tab/>
        <w:tab/>
      </w:r>
      <w:r>
        <w:rPr>
          <w:spacing w:val="-10"/>
        </w:rPr>
        <w:t>A</w:t>
      </w:r>
      <w:r>
        <w:rPr/>
        <w:tab/>
        <w:tab/>
      </w:r>
      <w:r>
        <w:rPr>
          <w:spacing w:val="-2"/>
        </w:rPr>
        <w:t>DESESTATIZAÇÃO</w:t>
      </w:r>
      <w:r>
        <w:rPr/>
        <w:tab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COMPANHIA</w:t>
      </w:r>
      <w:r>
        <w:rPr/>
        <w:tab/>
        <w:tab/>
      </w:r>
      <w:r>
        <w:rPr>
          <w:spacing w:val="-6"/>
        </w:rPr>
        <w:t>DE </w:t>
      </w:r>
      <w:r>
        <w:rPr>
          <w:spacing w:val="-2"/>
        </w:rPr>
        <w:t>TECNOLOGIA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INFORMAÇÃO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COMUNICAÇÃO</w:t>
      </w:r>
      <w:r>
        <w:rPr/>
        <w:tab/>
      </w:r>
      <w:r>
        <w:rPr>
          <w:spacing w:val="-6"/>
        </w:rPr>
        <w:t>DO </w:t>
      </w:r>
      <w:r>
        <w:rPr>
          <w:spacing w:val="-2"/>
        </w:rPr>
        <w:t>PARANÁ,</w:t>
      </w:r>
      <w:r>
        <w:rPr/>
        <w:tab/>
      </w:r>
      <w:r>
        <w:rPr>
          <w:spacing w:val="-2"/>
        </w:rPr>
        <w:t>INSTITUI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CONSELHO</w:t>
      </w:r>
      <w:r>
        <w:rPr/>
        <w:tab/>
        <w:tab/>
      </w:r>
      <w:r>
        <w:rPr>
          <w:spacing w:val="-2"/>
        </w:rPr>
        <w:t>ESTADUAL</w:t>
      </w:r>
      <w:r>
        <w:rPr/>
        <w:tab/>
        <w:tab/>
      </w:r>
      <w:r>
        <w:rPr>
          <w:spacing w:val="-6"/>
        </w:rPr>
        <w:t>DE </w:t>
      </w:r>
      <w:r>
        <w:rPr/>
        <w:t>GOVERNANÇA</w:t>
      </w:r>
      <w:r>
        <w:rPr>
          <w:spacing w:val="40"/>
        </w:rPr>
        <w:t> </w:t>
      </w:r>
      <w:r>
        <w:rPr/>
        <w:t>DIGITAL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SEGURANÇA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INFORMAÇÃO,</w:t>
      </w:r>
      <w:r>
        <w:rPr>
          <w:spacing w:val="40"/>
        </w:rPr>
        <w:t> </w:t>
      </w:r>
      <w:r>
        <w:rPr/>
        <w:t>E DA OUTRAS PROVIDÊNCIAS.</w:t>
      </w:r>
    </w:p>
    <w:p>
      <w:pPr>
        <w:spacing w:line="244" w:lineRule="auto" w:before="4"/>
        <w:ind w:left="59" w:right="316" w:firstLine="0"/>
        <w:jc w:val="both"/>
        <w:rPr>
          <w:b/>
          <w:sz w:val="32"/>
        </w:rPr>
      </w:pPr>
      <w:r>
        <w:rPr>
          <w:b/>
          <w:sz w:val="32"/>
        </w:rPr>
        <w:t>PARECERES FAVORÁVEIS DA C.C.J., </w:t>
      </w:r>
      <w:r>
        <w:rPr>
          <w:b/>
          <w:sz w:val="30"/>
        </w:rPr>
        <w:t>COMISSÃO DE </w:t>
      </w:r>
      <w:r>
        <w:rPr>
          <w:b/>
          <w:sz w:val="32"/>
        </w:rPr>
        <w:t>FINANÇAS E TRIBUTAÇÃO E COMISSÃO DE CIÊNCIA, TECNOLOGIA E ENSINO SUPERIOR.</w:t>
      </w:r>
    </w:p>
    <w:p>
      <w:pPr>
        <w:spacing w:before="5"/>
        <w:ind w:left="59" w:right="0" w:firstLine="0"/>
        <w:jc w:val="both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URGÊNCIA</w:t>
      </w:r>
    </w:p>
    <w:sectPr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jc w:val="both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2025-05-26T12:07:46Z</dcterms:created>
  <dcterms:modified xsi:type="dcterms:W3CDTF">2025-05-26T12:07:46Z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