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8"/>
        <w:ind w:left="998" w:right="1215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678605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335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56ª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line="434" w:lineRule="auto" w:before="206"/>
        <w:ind w:left="3661" w:right="1215" w:hanging="1263"/>
      </w:pP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21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JUNHO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0"/>
        </w:rPr>
        <w:t>QUARTA – FEIRA</w:t>
      </w:r>
    </w:p>
    <w:p>
      <w:pPr>
        <w:pStyle w:val="BodyText"/>
        <w:spacing w:before="26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234/23.</w:t>
      </w:r>
    </w:p>
    <w:p>
      <w:pPr>
        <w:pStyle w:val="BodyText"/>
        <w:spacing w:line="242" w:lineRule="auto" w:before="1"/>
        <w:ind w:right="354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NEY</w:t>
      </w:r>
      <w:r>
        <w:rPr>
          <w:spacing w:val="40"/>
          <w:w w:val="110"/>
        </w:rPr>
        <w:t> </w:t>
      </w:r>
      <w:r>
        <w:rPr>
          <w:w w:val="110"/>
        </w:rPr>
        <w:t>LEPREVOST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DELEGADO </w:t>
      </w:r>
      <w:r>
        <w:rPr>
          <w:spacing w:val="-2"/>
          <w:w w:val="110"/>
        </w:rPr>
        <w:t>JACOVÓS.</w:t>
      </w:r>
    </w:p>
    <w:p>
      <w:pPr>
        <w:tabs>
          <w:tab w:pos="1843" w:val="left" w:leader="none"/>
          <w:tab w:pos="2375" w:val="left" w:leader="none"/>
          <w:tab w:pos="4047" w:val="left" w:leader="none"/>
          <w:tab w:pos="6057" w:val="left" w:leader="none"/>
          <w:tab w:pos="6836" w:val="left" w:leader="none"/>
          <w:tab w:pos="9512" w:val="left" w:leader="none"/>
        </w:tabs>
        <w:spacing w:line="240" w:lineRule="auto" w:before="0"/>
        <w:ind w:left="180" w:right="363" w:firstLine="0"/>
        <w:jc w:val="left"/>
        <w:rPr>
          <w:sz w:val="32"/>
        </w:rPr>
      </w:pP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SEMANA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MATERNIDADE</w:t>
      </w:r>
      <w:r>
        <w:rPr>
          <w:sz w:val="32"/>
        </w:rPr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PATERNIDADE ATÍPICA E DÁ OUTRAS PROVIDÊNCIAS.</w:t>
      </w:r>
    </w:p>
    <w:p>
      <w:pPr>
        <w:pStyle w:val="BodyText"/>
        <w:spacing w:before="359"/>
        <w:ind w:left="0"/>
        <w:rPr>
          <w:b w:val="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340/21.</w:t>
      </w:r>
    </w:p>
    <w:p>
      <w:pPr>
        <w:pStyle w:val="BodyText"/>
        <w:spacing w:line="242" w:lineRule="auto"/>
        <w:ind w:right="351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CRISTINA</w:t>
      </w:r>
      <w:r>
        <w:rPr>
          <w:w w:val="110"/>
        </w:rPr>
        <w:t> SILVESTRI</w:t>
      </w:r>
      <w:r>
        <w:rPr>
          <w:w w:val="110"/>
        </w:rPr>
        <w:t> E</w:t>
      </w:r>
      <w:r>
        <w:rPr>
          <w:w w:val="110"/>
        </w:rPr>
        <w:t> DEPUTADO MICHELE CAPUTO.</w:t>
      </w:r>
    </w:p>
    <w:p>
      <w:pPr>
        <w:spacing w:line="240" w:lineRule="auto" w:before="0"/>
        <w:ind w:left="180" w:right="357" w:firstLine="0"/>
        <w:jc w:val="both"/>
        <w:rPr>
          <w:sz w:val="32"/>
        </w:rPr>
      </w:pPr>
      <w:r>
        <w:rPr>
          <w:color w:val="333333"/>
          <w:w w:val="115"/>
          <w:sz w:val="32"/>
        </w:rPr>
        <w:t>REGULAMENTA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EMISSÃO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UTILIZAÇÃO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LAUDO MÉDICO PERICIAL QUE ATESTA DEFICIÊNCIAS DE CARÁTER </w:t>
      </w:r>
      <w:r>
        <w:rPr>
          <w:color w:val="333333"/>
          <w:spacing w:val="-2"/>
          <w:w w:val="115"/>
          <w:sz w:val="32"/>
        </w:rPr>
        <w:t>PERMANENTE.</w:t>
      </w:r>
    </w:p>
    <w:p>
      <w:pPr>
        <w:pStyle w:val="BodyText"/>
        <w:ind w:right="351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PÚBLICA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 CRIANÇA,</w:t>
      </w:r>
      <w:r>
        <w:rPr>
          <w:w w:val="110"/>
        </w:rPr>
        <w:t> DO</w:t>
      </w:r>
      <w:r>
        <w:rPr>
          <w:w w:val="110"/>
        </w:rPr>
        <w:t> ADOLESCENTE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PESSOA</w:t>
      </w:r>
      <w:r>
        <w:rPr>
          <w:w w:val="110"/>
        </w:rPr>
        <w:t> COM </w:t>
      </w:r>
      <w:r>
        <w:rPr>
          <w:spacing w:val="-2"/>
          <w:w w:val="110"/>
        </w:rPr>
        <w:t>DEFICIÊNCIA.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87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290/22.</w:t>
      </w:r>
    </w:p>
    <w:p>
      <w:pPr>
        <w:pStyle w:val="BodyText"/>
        <w:tabs>
          <w:tab w:pos="2045" w:val="left" w:leader="none"/>
          <w:tab w:pos="3190" w:val="left" w:leader="none"/>
          <w:tab w:pos="5598" w:val="left" w:leader="none"/>
          <w:tab w:pos="7558" w:val="left" w:leader="none"/>
          <w:tab w:pos="9521" w:val="left" w:leader="none"/>
        </w:tabs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RODRIGO</w:t>
      </w:r>
      <w:r>
        <w:rPr/>
        <w:tab/>
      </w:r>
      <w:r>
        <w:rPr>
          <w:spacing w:val="-2"/>
          <w:w w:val="110"/>
        </w:rPr>
        <w:t>ESTACHO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PROFESSOR LEMOS.</w:t>
      </w:r>
    </w:p>
    <w:p>
      <w:pPr>
        <w:tabs>
          <w:tab w:pos="2330" w:val="left" w:leader="none"/>
          <w:tab w:pos="4622" w:val="left" w:leader="none"/>
          <w:tab w:pos="5375" w:val="left" w:leader="none"/>
          <w:tab w:pos="6797" w:val="left" w:leader="none"/>
          <w:tab w:pos="7294" w:val="left" w:leader="none"/>
          <w:tab w:pos="9281" w:val="left" w:leader="none"/>
        </w:tabs>
        <w:spacing w:before="3"/>
        <w:ind w:left="180" w:right="352" w:firstLine="0"/>
        <w:jc w:val="left"/>
        <w:rPr>
          <w:b/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POLÍTICA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DESENVOLVIMENTO</w:t>
      </w:r>
      <w:r>
        <w:rPr>
          <w:w w:val="115"/>
          <w:sz w:val="32"/>
        </w:rPr>
        <w:t> 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RECONHECIMENTO DO HUMOR COMO INSTRUMENTO PARA PROMOÇÃO DE POLÍTICAS PÚBLICAS INTERSETORIAIS.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spacing w:val="-2"/>
          <w:w w:val="115"/>
          <w:sz w:val="32"/>
        </w:rPr>
        <w:t>CULTURA.</w:t>
      </w:r>
    </w:p>
    <w:p>
      <w:pPr>
        <w:pStyle w:val="BodyText"/>
        <w:spacing w:before="6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pStyle w:val="BodyText"/>
        <w:tabs>
          <w:tab w:pos="7261" w:val="left" w:leader="none"/>
        </w:tabs>
        <w:spacing w:before="2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5"/>
          <w:w w:val="110"/>
        </w:rPr>
        <w:t>645</w:t>
      </w:r>
      <w:r>
        <w:rPr/>
        <w:tab/>
      </w:r>
      <w:r>
        <w:rPr>
          <w:spacing w:val="-4"/>
          <w:w w:val="110"/>
        </w:rPr>
        <w:t>/21.</w:t>
      </w:r>
    </w:p>
    <w:p>
      <w:pPr>
        <w:pStyle w:val="BodyText"/>
        <w:tabs>
          <w:tab w:pos="1860" w:val="left" w:leader="none"/>
          <w:tab w:pos="2621" w:val="left" w:leader="none"/>
          <w:tab w:pos="4646" w:val="left" w:leader="none"/>
          <w:tab w:pos="6309" w:val="left" w:leader="none"/>
          <w:tab w:pos="7528" w:val="left" w:leader="none"/>
          <w:tab w:pos="7996" w:val="left" w:leader="none"/>
        </w:tabs>
        <w:spacing w:before="1"/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2"/>
          <w:w w:val="110"/>
        </w:rPr>
        <w:t>HUSSEIN</w:t>
      </w:r>
      <w:r>
        <w:rPr/>
        <w:tab/>
      </w:r>
      <w:r>
        <w:rPr>
          <w:spacing w:val="-2"/>
          <w:w w:val="110"/>
        </w:rPr>
        <w:t>BAKRI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6"/>
          <w:w w:val="110"/>
        </w:rPr>
        <w:t>DEPUTADA </w:t>
      </w:r>
      <w:r>
        <w:rPr>
          <w:w w:val="110"/>
        </w:rPr>
        <w:t>MABEL CANTO.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54"/>
          <w:w w:val="150"/>
          <w:sz w:val="32"/>
        </w:rPr>
        <w:t> </w:t>
      </w:r>
      <w:r>
        <w:rPr>
          <w:w w:val="115"/>
          <w:sz w:val="32"/>
        </w:rPr>
        <w:t>LUIZ</w:t>
      </w:r>
      <w:r>
        <w:rPr>
          <w:spacing w:val="53"/>
          <w:w w:val="150"/>
          <w:sz w:val="32"/>
        </w:rPr>
        <w:t> </w:t>
      </w:r>
      <w:r>
        <w:rPr>
          <w:w w:val="115"/>
          <w:sz w:val="32"/>
        </w:rPr>
        <w:t>CARLOS</w:t>
      </w:r>
      <w:r>
        <w:rPr>
          <w:spacing w:val="53"/>
          <w:w w:val="150"/>
          <w:sz w:val="32"/>
        </w:rPr>
        <w:t> </w:t>
      </w:r>
      <w:r>
        <w:rPr>
          <w:w w:val="115"/>
          <w:sz w:val="32"/>
        </w:rPr>
        <w:t>SEBASTIÃO</w:t>
      </w:r>
      <w:r>
        <w:rPr>
          <w:spacing w:val="55"/>
          <w:w w:val="150"/>
          <w:sz w:val="32"/>
        </w:rPr>
        <w:t> </w:t>
      </w:r>
      <w:r>
        <w:rPr>
          <w:w w:val="115"/>
          <w:sz w:val="32"/>
        </w:rPr>
        <w:t>O</w:t>
      </w:r>
      <w:r>
        <w:rPr>
          <w:spacing w:val="57"/>
          <w:w w:val="150"/>
          <w:sz w:val="32"/>
        </w:rPr>
        <w:t> </w:t>
      </w:r>
      <w:r>
        <w:rPr>
          <w:w w:val="115"/>
          <w:sz w:val="32"/>
        </w:rPr>
        <w:t>VIADUTO</w:t>
      </w:r>
      <w:r>
        <w:rPr>
          <w:spacing w:val="58"/>
          <w:w w:val="150"/>
          <w:sz w:val="32"/>
        </w:rPr>
        <w:t> </w:t>
      </w:r>
      <w:r>
        <w:rPr>
          <w:w w:val="115"/>
          <w:sz w:val="32"/>
        </w:rPr>
        <w:t>NA</w:t>
      </w:r>
      <w:r>
        <w:rPr>
          <w:spacing w:val="54"/>
          <w:w w:val="150"/>
          <w:sz w:val="32"/>
        </w:rPr>
        <w:t> </w:t>
      </w:r>
      <w:r>
        <w:rPr>
          <w:spacing w:val="-5"/>
          <w:w w:val="115"/>
          <w:sz w:val="32"/>
        </w:rPr>
        <w:t>BR</w:t>
      </w:r>
    </w:p>
    <w:p>
      <w:pPr>
        <w:tabs>
          <w:tab w:pos="1040" w:val="left" w:leader="none"/>
          <w:tab w:pos="1952" w:val="left" w:leader="none"/>
          <w:tab w:pos="3327" w:val="left" w:leader="none"/>
          <w:tab w:pos="4884" w:val="left" w:leader="none"/>
          <w:tab w:pos="5618" w:val="left" w:leader="none"/>
          <w:tab w:pos="6579" w:val="left" w:leader="none"/>
          <w:tab w:pos="7318" w:val="left" w:leader="none"/>
          <w:tab w:pos="9266" w:val="left" w:leader="none"/>
        </w:tabs>
        <w:spacing w:line="242" w:lineRule="auto" w:before="0"/>
        <w:ind w:left="180" w:right="363" w:firstLine="0"/>
        <w:jc w:val="left"/>
        <w:rPr>
          <w:sz w:val="32"/>
        </w:rPr>
      </w:pPr>
      <w:r>
        <w:rPr>
          <w:spacing w:val="-4"/>
          <w:w w:val="115"/>
          <w:sz w:val="32"/>
        </w:rPr>
        <w:t>373</w:t>
      </w:r>
      <w:r>
        <w:rPr>
          <w:sz w:val="32"/>
        </w:rPr>
        <w:tab/>
      </w:r>
      <w:r>
        <w:rPr>
          <w:spacing w:val="-4"/>
          <w:w w:val="115"/>
          <w:sz w:val="32"/>
        </w:rPr>
        <w:t>(AV.</w:t>
      </w:r>
      <w:r>
        <w:rPr>
          <w:sz w:val="32"/>
        </w:rPr>
        <w:tab/>
      </w:r>
      <w:r>
        <w:rPr>
          <w:spacing w:val="-2"/>
          <w:w w:val="115"/>
          <w:sz w:val="32"/>
        </w:rPr>
        <w:t>SOUZA</w:t>
      </w:r>
      <w:r>
        <w:rPr>
          <w:sz w:val="32"/>
        </w:rPr>
        <w:tab/>
      </w:r>
      <w:r>
        <w:rPr>
          <w:spacing w:val="-2"/>
          <w:w w:val="115"/>
          <w:sz w:val="32"/>
        </w:rPr>
        <w:t>NAVES),</w:t>
      </w:r>
      <w:r>
        <w:rPr>
          <w:sz w:val="32"/>
        </w:rPr>
        <w:tab/>
      </w:r>
      <w:r>
        <w:rPr>
          <w:spacing w:val="-6"/>
          <w:w w:val="115"/>
          <w:sz w:val="32"/>
        </w:rPr>
        <w:t>KM</w:t>
      </w:r>
      <w:r>
        <w:rPr>
          <w:sz w:val="32"/>
        </w:rPr>
        <w:tab/>
      </w:r>
      <w:r>
        <w:rPr>
          <w:spacing w:val="-4"/>
          <w:w w:val="115"/>
          <w:sz w:val="32"/>
        </w:rPr>
        <w:t>173,</w:t>
      </w:r>
      <w:r>
        <w:rPr>
          <w:sz w:val="32"/>
        </w:rPr>
        <w:tab/>
      </w:r>
      <w:r>
        <w:rPr>
          <w:spacing w:val="-6"/>
          <w:w w:val="115"/>
          <w:sz w:val="32"/>
        </w:rPr>
        <w:t>NO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</w:t>
      </w:r>
      <w:r>
        <w:rPr>
          <w:spacing w:val="-6"/>
          <w:w w:val="115"/>
          <w:sz w:val="32"/>
        </w:rPr>
        <w:t>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PONTA GROSSA.</w:t>
      </w:r>
    </w:p>
    <w:p>
      <w:pPr>
        <w:pStyle w:val="BodyText"/>
        <w:tabs>
          <w:tab w:pos="5926" w:val="left" w:leader="none"/>
        </w:tabs>
        <w:ind w:right="363"/>
      </w:pPr>
      <w:r>
        <w:rPr>
          <w:w w:val="110"/>
        </w:rPr>
        <w:t>PARECERES FAVORÁVEIS DA C.C.J.</w:t>
      </w:r>
      <w:r>
        <w:rPr/>
        <w:tab/>
      </w:r>
      <w:r>
        <w:rPr>
          <w:w w:val="110"/>
        </w:rPr>
        <w:t>E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652/21.</w:t>
      </w:r>
    </w:p>
    <w:p>
      <w:pPr>
        <w:pStyle w:val="BodyText"/>
        <w:tabs>
          <w:tab w:pos="1860" w:val="left" w:leader="none"/>
          <w:tab w:pos="2621" w:val="left" w:leader="none"/>
          <w:tab w:pos="4646" w:val="left" w:leader="none"/>
          <w:tab w:pos="6309" w:val="left" w:leader="none"/>
          <w:tab w:pos="7528" w:val="left" w:leader="none"/>
          <w:tab w:pos="7996" w:val="left" w:leader="none"/>
        </w:tabs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2"/>
          <w:w w:val="110"/>
        </w:rPr>
        <w:t>HUSSEIN</w:t>
      </w:r>
      <w:r>
        <w:rPr/>
        <w:tab/>
      </w:r>
      <w:r>
        <w:rPr>
          <w:spacing w:val="-2"/>
          <w:w w:val="110"/>
        </w:rPr>
        <w:t>BAKRI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6"/>
          <w:w w:val="110"/>
        </w:rPr>
        <w:t>DEPUTADA </w:t>
      </w:r>
      <w:r>
        <w:rPr>
          <w:w w:val="110"/>
        </w:rPr>
        <w:t>MABEL CANTO.</w:t>
      </w:r>
    </w:p>
    <w:p>
      <w:pPr>
        <w:spacing w:before="4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DENOMINA ELTON CUNHA DONÁ O VIADUTO INTERSEÇÃO I-60,</w:t>
      </w:r>
      <w:r>
        <w:rPr>
          <w:w w:val="115"/>
          <w:sz w:val="32"/>
        </w:rPr>
        <w:t> LOCALIZADO</w:t>
      </w:r>
      <w:r>
        <w:rPr>
          <w:w w:val="115"/>
          <w:sz w:val="32"/>
        </w:rPr>
        <w:t> NA</w:t>
      </w:r>
      <w:r>
        <w:rPr>
          <w:w w:val="115"/>
          <w:sz w:val="32"/>
        </w:rPr>
        <w:t> BR-376,</w:t>
      </w:r>
      <w:r>
        <w:rPr>
          <w:w w:val="115"/>
          <w:sz w:val="32"/>
        </w:rPr>
        <w:t> ACESSO</w:t>
      </w:r>
      <w:r>
        <w:rPr>
          <w:w w:val="115"/>
          <w:sz w:val="32"/>
        </w:rPr>
        <w:t> AO</w:t>
      </w:r>
      <w:r>
        <w:rPr>
          <w:w w:val="115"/>
          <w:sz w:val="32"/>
        </w:rPr>
        <w:t> CONTORNO LESTE</w:t>
      </w:r>
      <w:r>
        <w:rPr>
          <w:w w:val="115"/>
          <w:sz w:val="32"/>
        </w:rPr>
        <w:t> DE</w:t>
      </w:r>
      <w:r>
        <w:rPr>
          <w:w w:val="115"/>
          <w:sz w:val="32"/>
        </w:rPr>
        <w:t> PONTA</w:t>
      </w:r>
      <w:r>
        <w:rPr>
          <w:w w:val="115"/>
          <w:sz w:val="32"/>
        </w:rPr>
        <w:t> GROSSA,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PONTA </w:t>
      </w:r>
      <w:r>
        <w:rPr>
          <w:spacing w:val="-2"/>
          <w:w w:val="115"/>
          <w:sz w:val="32"/>
        </w:rPr>
        <w:t>GROSSA.</w:t>
      </w:r>
    </w:p>
    <w:p>
      <w:pPr>
        <w:pStyle w:val="BodyText"/>
        <w:spacing w:before="4"/>
        <w:ind w:right="351"/>
        <w:jc w:val="both"/>
      </w:pPr>
      <w:r>
        <w:rPr>
          <w:w w:val="110"/>
        </w:rPr>
        <w:t>PARECERES</w:t>
      </w:r>
      <w:r>
        <w:rPr>
          <w:spacing w:val="-7"/>
          <w:w w:val="110"/>
        </w:rPr>
        <w:t> </w:t>
      </w:r>
      <w:r>
        <w:rPr>
          <w:w w:val="110"/>
        </w:rPr>
        <w:t>FAVORÁVEIS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-1"/>
          <w:w w:val="110"/>
        </w:rPr>
        <w:t> </w:t>
      </w:r>
      <w:r>
        <w:rPr>
          <w:w w:val="110"/>
        </w:rPr>
        <w:t>COMISSÃO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11"/>
        <w:ind w:left="0"/>
        <w:rPr>
          <w:sz w:val="31"/>
        </w:rPr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44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pStyle w:val="BodyText"/>
        <w:spacing w:line="242" w:lineRule="auto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752/21. </w:t>
      </w:r>
      <w:r>
        <w:rPr>
          <w:w w:val="110"/>
        </w:rPr>
        <w:t>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1"/>
          <w:w w:val="110"/>
        </w:rPr>
        <w:t> </w:t>
      </w:r>
      <w:r>
        <w:rPr>
          <w:w w:val="110"/>
        </w:rPr>
        <w:t>TIAGO</w:t>
      </w:r>
      <w:r>
        <w:rPr>
          <w:spacing w:val="-8"/>
          <w:w w:val="110"/>
        </w:rPr>
        <w:t> </w:t>
      </w:r>
      <w:r>
        <w:rPr>
          <w:w w:val="110"/>
        </w:rPr>
        <w:t>AMARAL.</w:t>
      </w:r>
    </w:p>
    <w:p>
      <w:pPr>
        <w:spacing w:line="240" w:lineRule="auto"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ARMANDO</w:t>
      </w:r>
      <w:r>
        <w:rPr>
          <w:w w:val="115"/>
          <w:sz w:val="32"/>
        </w:rPr>
        <w:t> SANTOS</w:t>
      </w:r>
      <w:r>
        <w:rPr>
          <w:w w:val="115"/>
          <w:sz w:val="32"/>
        </w:rPr>
        <w:t> DE</w:t>
      </w:r>
      <w:r>
        <w:rPr>
          <w:w w:val="115"/>
          <w:sz w:val="32"/>
        </w:rPr>
        <w:t> ALMEIDA,</w:t>
      </w:r>
      <w:r>
        <w:rPr>
          <w:w w:val="115"/>
          <w:sz w:val="32"/>
        </w:rPr>
        <w:t> O</w:t>
      </w:r>
      <w:r>
        <w:rPr>
          <w:w w:val="115"/>
          <w:sz w:val="32"/>
        </w:rPr>
        <w:t> VIADUTO SITUADO NA BR 376, KM 292, NO MUNICÍPIO DE MAUÁ DA </w:t>
      </w:r>
      <w:r>
        <w:rPr>
          <w:spacing w:val="-2"/>
          <w:w w:val="115"/>
          <w:sz w:val="32"/>
        </w:rPr>
        <w:t>SERRA.</w:t>
      </w:r>
    </w:p>
    <w:p>
      <w:pPr>
        <w:pStyle w:val="BodyText"/>
        <w:spacing w:line="242" w:lineRule="auto"/>
        <w:ind w:right="351"/>
        <w:jc w:val="both"/>
      </w:pPr>
      <w:r>
        <w:rPr>
          <w:w w:val="110"/>
        </w:rPr>
        <w:t>PARECERES</w:t>
      </w:r>
      <w:r>
        <w:rPr>
          <w:spacing w:val="-7"/>
          <w:w w:val="110"/>
        </w:rPr>
        <w:t> </w:t>
      </w:r>
      <w:r>
        <w:rPr>
          <w:w w:val="110"/>
        </w:rPr>
        <w:t>FAVORÁVEIS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-1"/>
          <w:w w:val="110"/>
        </w:rPr>
        <w:t> </w:t>
      </w:r>
      <w:r>
        <w:rPr>
          <w:w w:val="110"/>
        </w:rPr>
        <w:t>COMISSÃO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9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07</w:t>
      </w:r>
    </w:p>
    <w:p>
      <w:pPr>
        <w:pStyle w:val="BodyText"/>
        <w:ind w:right="1215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170/23. </w:t>
      </w:r>
      <w:r>
        <w:rPr>
          <w:w w:val="110"/>
        </w:rPr>
        <w:t>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TIAGO</w:t>
      </w:r>
      <w:r>
        <w:rPr>
          <w:spacing w:val="-8"/>
          <w:w w:val="110"/>
        </w:rPr>
        <w:t> </w:t>
      </w:r>
      <w:r>
        <w:rPr>
          <w:w w:val="110"/>
        </w:rPr>
        <w:t>AMARAL.</w:t>
      </w:r>
    </w:p>
    <w:p>
      <w:pPr>
        <w:spacing w:line="242" w:lineRule="auto"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PROFESSORA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NEUZA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GALBIATTI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VIADUTO LOCALIZADO NO MUNICÍPIO DE ALTO PARANÁ.</w:t>
      </w:r>
    </w:p>
    <w:p>
      <w:pPr>
        <w:pStyle w:val="BodyText"/>
        <w:tabs>
          <w:tab w:pos="5926" w:val="left" w:leader="none"/>
        </w:tabs>
        <w:ind w:right="363"/>
      </w:pPr>
      <w:r>
        <w:rPr>
          <w:w w:val="110"/>
        </w:rPr>
        <w:t>PARECERES FAVORÁVEIS DA C.C.J.</w:t>
      </w:r>
      <w:r>
        <w:rPr/>
        <w:tab/>
      </w:r>
      <w:r>
        <w:rPr>
          <w:w w:val="110"/>
        </w:rPr>
        <w:t>E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pStyle w:val="BodyText"/>
        <w:spacing w:line="242" w:lineRule="auto" w:before="1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178/23. </w:t>
      </w:r>
      <w:r>
        <w:rPr>
          <w:w w:val="110"/>
        </w:rPr>
        <w:t>AUTORIA</w:t>
      </w:r>
      <w:r>
        <w:rPr>
          <w:spacing w:val="-16"/>
          <w:w w:val="110"/>
        </w:rPr>
        <w:t> </w:t>
      </w:r>
      <w:r>
        <w:rPr>
          <w:w w:val="110"/>
        </w:rPr>
        <w:t>DO</w:t>
      </w:r>
      <w:r>
        <w:rPr>
          <w:spacing w:val="-19"/>
          <w:w w:val="110"/>
        </w:rPr>
        <w:t> </w:t>
      </w:r>
      <w:r>
        <w:rPr>
          <w:w w:val="110"/>
        </w:rPr>
        <w:t>DEPUTADO</w:t>
      </w:r>
      <w:r>
        <w:rPr>
          <w:spacing w:val="-20"/>
          <w:w w:val="110"/>
        </w:rPr>
        <w:t> </w:t>
      </w:r>
      <w:r>
        <w:rPr>
          <w:w w:val="110"/>
        </w:rPr>
        <w:t>NELSON</w:t>
      </w:r>
      <w:r>
        <w:rPr>
          <w:spacing w:val="-17"/>
          <w:w w:val="110"/>
        </w:rPr>
        <w:t> </w:t>
      </w:r>
      <w:r>
        <w:rPr>
          <w:w w:val="110"/>
        </w:rPr>
        <w:t>JUSTUS.</w:t>
      </w:r>
    </w:p>
    <w:p>
      <w:pPr>
        <w:spacing w:line="240" w:lineRule="auto" w:before="0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ESCOTEIRO</w:t>
      </w:r>
      <w:r>
        <w:rPr>
          <w:w w:val="115"/>
          <w:sz w:val="32"/>
        </w:rPr>
        <w:t> LUIS</w:t>
      </w:r>
      <w:r>
        <w:rPr>
          <w:w w:val="115"/>
          <w:sz w:val="32"/>
        </w:rPr>
        <w:t> SILVA</w:t>
      </w:r>
      <w:r>
        <w:rPr>
          <w:w w:val="115"/>
          <w:sz w:val="32"/>
        </w:rPr>
        <w:t> ALBUQUERQUE</w:t>
      </w:r>
      <w:r>
        <w:rPr>
          <w:w w:val="115"/>
          <w:sz w:val="32"/>
        </w:rPr>
        <w:t> O TRECHO</w:t>
      </w:r>
      <w:r>
        <w:rPr>
          <w:w w:val="115"/>
          <w:sz w:val="32"/>
        </w:rPr>
        <w:t> DA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ENGENHEIRO</w:t>
      </w:r>
      <w:r>
        <w:rPr>
          <w:w w:val="115"/>
          <w:sz w:val="32"/>
        </w:rPr>
        <w:t> ANGELO</w:t>
      </w:r>
      <w:r>
        <w:rPr>
          <w:w w:val="115"/>
          <w:sz w:val="32"/>
        </w:rPr>
        <w:t> LOPES LOCALIZADO ENTRE A DIVISA DOS MUNICÍPIOS DE CAMPO MAGRO E DE CAMPO LARGO ATÉ O KM 65 DA PR-90.</w:t>
      </w:r>
    </w:p>
    <w:p>
      <w:pPr>
        <w:pStyle w:val="BodyText"/>
        <w:ind w:right="351"/>
        <w:jc w:val="both"/>
      </w:pPr>
      <w:r>
        <w:rPr>
          <w:w w:val="110"/>
        </w:rPr>
        <w:t>PARECERES</w:t>
      </w:r>
      <w:r>
        <w:rPr>
          <w:spacing w:val="-7"/>
          <w:w w:val="110"/>
        </w:rPr>
        <w:t> </w:t>
      </w:r>
      <w:r>
        <w:rPr>
          <w:w w:val="110"/>
        </w:rPr>
        <w:t>FAVORÁVEIS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-1"/>
          <w:w w:val="110"/>
        </w:rPr>
        <w:t> </w:t>
      </w:r>
      <w:r>
        <w:rPr>
          <w:w w:val="110"/>
        </w:rPr>
        <w:t>COMISSÃO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OBRAS PÚBLICAS, TRANSPORTES 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88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408/23.</w:t>
      </w:r>
    </w:p>
    <w:p>
      <w:pPr>
        <w:tabs>
          <w:tab w:pos="1008" w:val="left" w:leader="none"/>
          <w:tab w:pos="3066" w:val="left" w:leader="none"/>
          <w:tab w:pos="3869" w:val="left" w:leader="none"/>
          <w:tab w:pos="6412" w:val="left" w:leader="none"/>
          <w:tab w:pos="7268" w:val="left" w:leader="none"/>
          <w:tab w:pos="8844" w:val="left" w:leader="none"/>
        </w:tabs>
        <w:spacing w:line="240" w:lineRule="auto" w:before="0"/>
        <w:ind w:left="180" w:right="543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73/23.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JAGUARIAIVA,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tabs>
          <w:tab w:pos="5926" w:val="left" w:leader="none"/>
        </w:tabs>
        <w:spacing w:before="5"/>
        <w:ind w:right="363"/>
      </w:pPr>
      <w:r>
        <w:rPr>
          <w:w w:val="110"/>
        </w:rPr>
        <w:t>PARECERES FAVORÁVEIS DA C.C.J.</w:t>
      </w:r>
      <w:r>
        <w:rPr/>
        <w:tab/>
      </w:r>
      <w:r>
        <w:rPr>
          <w:w w:val="110"/>
        </w:rPr>
        <w:t>E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409/23.</w:t>
      </w:r>
    </w:p>
    <w:p>
      <w:pPr>
        <w:tabs>
          <w:tab w:pos="936" w:val="left" w:leader="none"/>
          <w:tab w:pos="3262" w:val="left" w:leader="none"/>
          <w:tab w:pos="5846" w:val="left" w:leader="none"/>
          <w:tab w:pos="5926" w:val="left" w:leader="none"/>
          <w:tab w:pos="6841" w:val="left" w:leader="none"/>
          <w:tab w:pos="8985" w:val="left" w:leader="none"/>
          <w:tab w:pos="9498" w:val="left" w:leader="none"/>
        </w:tabs>
        <w:spacing w:line="240" w:lineRule="auto" w:before="3"/>
        <w:ind w:left="180" w:right="351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74/23. </w:t>
      </w:r>
      <w:r>
        <w:rPr>
          <w:w w:val="110"/>
          <w:sz w:val="32"/>
        </w:rPr>
        <w:t>AUTORIZA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DESAFETAÇÃO </w:t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SEGMENTOS</w:t>
      </w:r>
      <w:r>
        <w:rPr>
          <w:sz w:val="32"/>
        </w:rPr>
        <w:tab/>
      </w:r>
      <w:r>
        <w:rPr>
          <w:spacing w:val="-2"/>
          <w:w w:val="110"/>
          <w:sz w:val="32"/>
        </w:rPr>
        <w:t>RODOVIÁRIOS</w:t>
      </w:r>
      <w:r>
        <w:rPr>
          <w:sz w:val="32"/>
        </w:rPr>
        <w:tab/>
      </w:r>
      <w:r>
        <w:rPr>
          <w:spacing w:val="-4"/>
          <w:w w:val="110"/>
          <w:sz w:val="32"/>
        </w:rPr>
        <w:t>QUE</w:t>
      </w:r>
      <w:r>
        <w:rPr>
          <w:sz w:val="32"/>
        </w:rPr>
        <w:tab/>
      </w:r>
      <w:r>
        <w:rPr>
          <w:spacing w:val="-2"/>
          <w:w w:val="110"/>
          <w:sz w:val="32"/>
        </w:rPr>
        <w:t>ESPECIFICA</w:t>
      </w:r>
      <w:r>
        <w:rPr>
          <w:sz w:val="32"/>
        </w:rPr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10"/>
          <w:w w:val="110"/>
          <w:sz w:val="32"/>
        </w:rPr>
        <w:t>A </w:t>
      </w:r>
      <w:r>
        <w:rPr>
          <w:w w:val="110"/>
          <w:sz w:val="32"/>
        </w:rPr>
        <w:t>TRANSFERÊNCIA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DESTES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MALLET. </w:t>
      </w:r>
      <w:r>
        <w:rPr>
          <w:b/>
          <w:w w:val="110"/>
          <w:sz w:val="32"/>
        </w:rPr>
        <w:t>PARECERES FAVORÁVEIS DA C.C.J.</w:t>
      </w:r>
      <w:r>
        <w:rPr>
          <w:b/>
          <w:sz w:val="32"/>
        </w:rPr>
        <w:tab/>
        <w:tab/>
      </w:r>
      <w:r>
        <w:rPr>
          <w:b/>
          <w:w w:val="110"/>
          <w:sz w:val="32"/>
        </w:rPr>
        <w:t>E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2025-05-23T18:10:14Z</dcterms:created>
  <dcterms:modified xsi:type="dcterms:W3CDTF">2025-05-23T18:10:14Z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