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6"/>
        <w:ind w:left="938" w:right="67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1713" w:hanging="795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107ª SESSÃO 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0"/>
        <w:rPr>
          <w:b/>
          <w:sz w:val="32"/>
        </w:rPr>
      </w:pPr>
    </w:p>
    <w:p>
      <w:pPr>
        <w:spacing w:before="0"/>
        <w:ind w:left="887" w:right="707" w:firstLine="0"/>
        <w:jc w:val="center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O DIA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14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NOVEMBRO DE</w:t>
      </w:r>
      <w:r>
        <w:rPr>
          <w:b/>
          <w:spacing w:val="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2022</w:t>
      </w:r>
    </w:p>
    <w:p>
      <w:pPr>
        <w:spacing w:before="46"/>
        <w:ind w:left="887" w:right="0" w:firstLine="0"/>
        <w:jc w:val="center"/>
        <w:rPr>
          <w:b/>
          <w:sz w:val="32"/>
        </w:rPr>
      </w:pPr>
      <w:r>
        <w:rPr>
          <w:b/>
          <w:w w:val="110"/>
          <w:sz w:val="32"/>
        </w:rPr>
        <w:t>SEGUNDA-</w:t>
      </w:r>
      <w:r>
        <w:rPr>
          <w:b/>
          <w:spacing w:val="-4"/>
          <w:w w:val="110"/>
          <w:sz w:val="32"/>
        </w:rPr>
        <w:t>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5"/>
        <w:rPr>
          <w:b/>
          <w:sz w:val="32"/>
        </w:rPr>
      </w:pPr>
    </w:p>
    <w:p>
      <w:pPr>
        <w:spacing w:line="316" w:lineRule="auto" w:before="0"/>
        <w:ind w:left="887" w:right="706" w:firstLine="0"/>
        <w:jc w:val="center"/>
        <w:rPr>
          <w:b/>
          <w:sz w:val="32"/>
        </w:rPr>
      </w:pPr>
      <w:r>
        <w:rPr>
          <w:b/>
          <w:w w:val="110"/>
          <w:sz w:val="32"/>
        </w:rPr>
        <w:t>ANTECIPADA 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DIA 14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DE NOVEMBRO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 2022 PARA O DIA 9 DE NOVEMBRO DE 2022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02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251/22.</w:t>
      </w:r>
    </w:p>
    <w:p>
      <w:pPr>
        <w:tabs>
          <w:tab w:pos="2483" w:val="left" w:leader="none"/>
          <w:tab w:pos="3273" w:val="left" w:leader="none"/>
          <w:tab w:pos="4710" w:val="left" w:leader="none"/>
          <w:tab w:pos="5449" w:val="left" w:leader="none"/>
          <w:tab w:pos="7059" w:val="left" w:leader="none"/>
          <w:tab w:pos="9041" w:val="left" w:leader="none"/>
        </w:tabs>
        <w:spacing w:before="0"/>
        <w:ind w:left="180" w:right="180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 DO DEPUTADO FRANCISCO BUHRER. </w:t>
      </w:r>
      <w:r>
        <w:rPr>
          <w:spacing w:val="-2"/>
          <w:w w:val="115"/>
          <w:sz w:val="32"/>
        </w:rPr>
        <w:t>CONCESSÃO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AUTOMÓVEL AO MUNICÍPIO DE SÃO JOSÉ DOS PINHAIS. </w:t>
      </w:r>
      <w:r>
        <w:rPr>
          <w:b/>
          <w:w w:val="110"/>
          <w:sz w:val="31"/>
        </w:rPr>
        <w:t>PARECER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318/22.</w:t>
      </w:r>
    </w:p>
    <w:p>
      <w:pPr>
        <w:tabs>
          <w:tab w:pos="1843" w:val="left" w:leader="none"/>
          <w:tab w:pos="2799" w:val="left" w:leader="none"/>
          <w:tab w:pos="4997" w:val="left" w:leader="none"/>
          <w:tab w:pos="5973" w:val="left" w:leader="none"/>
          <w:tab w:pos="7646" w:val="left" w:leader="none"/>
        </w:tabs>
        <w:spacing w:before="0"/>
        <w:ind w:left="180" w:right="18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LUIZ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CLAUDIO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ROMANELLI, </w:t>
      </w:r>
      <w:r>
        <w:rPr>
          <w:b/>
          <w:w w:val="110"/>
          <w:sz w:val="31"/>
        </w:rPr>
        <w:t>ALEXANDRE CURI E ANIBELLI NETO.</w:t>
      </w:r>
    </w:p>
    <w:p>
      <w:pPr>
        <w:pStyle w:val="BodyText"/>
        <w:spacing w:line="237" w:lineRule="auto" w:before="1"/>
        <w:ind w:left="180"/>
      </w:pPr>
      <w:r>
        <w:rPr>
          <w:w w:val="115"/>
        </w:rPr>
        <w:t>INSTITUI</w:t>
      </w:r>
      <w:r>
        <w:rPr>
          <w:spacing w:val="80"/>
          <w:w w:val="115"/>
        </w:rPr>
        <w:t> </w:t>
      </w:r>
      <w:r>
        <w:rPr>
          <w:w w:val="115"/>
        </w:rPr>
        <w:t>NO</w:t>
      </w:r>
      <w:r>
        <w:rPr>
          <w:spacing w:val="80"/>
          <w:w w:val="115"/>
        </w:rPr>
        <w:t> </w:t>
      </w:r>
      <w:r>
        <w:rPr>
          <w:w w:val="115"/>
        </w:rPr>
        <w:t>ESTADO</w:t>
      </w:r>
      <w:r>
        <w:rPr>
          <w:spacing w:val="80"/>
          <w:w w:val="115"/>
        </w:rPr>
        <w:t> </w:t>
      </w:r>
      <w:r>
        <w:rPr>
          <w:w w:val="115"/>
        </w:rPr>
        <w:t>DO</w:t>
      </w:r>
      <w:r>
        <w:rPr>
          <w:spacing w:val="80"/>
          <w:w w:val="115"/>
        </w:rPr>
        <w:t> </w:t>
      </w:r>
      <w:r>
        <w:rPr>
          <w:w w:val="115"/>
        </w:rPr>
        <w:t>PARANÁ</w:t>
      </w:r>
      <w:r>
        <w:rPr>
          <w:spacing w:val="80"/>
          <w:w w:val="115"/>
        </w:rPr>
        <w:t> </w:t>
      </w:r>
      <w:r>
        <w:rPr>
          <w:w w:val="115"/>
        </w:rPr>
        <w:t>A</w:t>
      </w:r>
      <w:r>
        <w:rPr>
          <w:spacing w:val="80"/>
          <w:w w:val="115"/>
        </w:rPr>
        <w:t> </w:t>
      </w:r>
      <w:r>
        <w:rPr>
          <w:w w:val="115"/>
        </w:rPr>
        <w:t>ROTA</w:t>
      </w:r>
      <w:r>
        <w:rPr>
          <w:spacing w:val="80"/>
          <w:w w:val="115"/>
        </w:rPr>
        <w:t> </w:t>
      </w:r>
      <w:r>
        <w:rPr>
          <w:w w:val="115"/>
        </w:rPr>
        <w:t>TURÍSTICA ROTA DA PRINCESA, CONFORME ESPECIFICA.</w:t>
      </w:r>
    </w:p>
    <w:p>
      <w:pPr>
        <w:tabs>
          <w:tab w:pos="2340" w:val="left" w:leader="none"/>
          <w:tab w:pos="4639" w:val="left" w:leader="none"/>
          <w:tab w:pos="5424" w:val="left" w:leader="none"/>
          <w:tab w:pos="6578" w:val="left" w:leader="none"/>
          <w:tab w:pos="7108" w:val="left" w:leader="none"/>
          <w:tab w:pos="9107" w:val="left" w:leader="none"/>
        </w:tabs>
        <w:spacing w:before="2"/>
        <w:ind w:left="180" w:right="17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spacing w:val="-2"/>
          <w:w w:val="110"/>
          <w:sz w:val="31"/>
        </w:rPr>
        <w:t>TURISMO.</w:t>
      </w:r>
    </w:p>
    <w:p>
      <w:pPr>
        <w:spacing w:line="240" w:lineRule="auto" w:before="298"/>
        <w:rPr>
          <w:b/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2393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326/22. AUTORIA DO DEPUTADO TERCÍLIO TURINI.</w:t>
      </w:r>
    </w:p>
    <w:p>
      <w:pPr>
        <w:pStyle w:val="BodyText"/>
        <w:spacing w:line="237" w:lineRule="auto" w:before="1"/>
        <w:ind w:left="180" w:right="178"/>
        <w:jc w:val="both"/>
      </w:pPr>
      <w:r>
        <w:rPr>
          <w:w w:val="115"/>
        </w:rPr>
        <w:t>INSERE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EVENTOS TURÍSTICOS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A</w:t>
      </w:r>
      <w:r>
        <w:rPr>
          <w:w w:val="115"/>
        </w:rPr>
        <w:t> FESTA</w:t>
      </w:r>
      <w:r>
        <w:rPr>
          <w:w w:val="115"/>
        </w:rPr>
        <w:t> DE</w:t>
      </w:r>
      <w:r>
        <w:rPr>
          <w:w w:val="115"/>
        </w:rPr>
        <w:t> SÃO PEDRO</w:t>
      </w:r>
      <w:r>
        <w:rPr>
          <w:w w:val="115"/>
        </w:rPr>
        <w:t> DO</w:t>
      </w:r>
      <w:r>
        <w:rPr>
          <w:w w:val="115"/>
        </w:rPr>
        <w:t> DEIZINHO</w:t>
      </w:r>
      <w:r>
        <w:rPr>
          <w:w w:val="115"/>
        </w:rPr>
        <w:t> DO</w:t>
      </w:r>
      <w:r>
        <w:rPr>
          <w:w w:val="115"/>
        </w:rPr>
        <w:t> VERMELHO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ROLÂNDIA.</w:t>
      </w:r>
    </w:p>
    <w:p>
      <w:pPr>
        <w:spacing w:before="6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TURISMO.</w:t>
      </w:r>
    </w:p>
    <w:p>
      <w:pPr>
        <w:spacing w:line="240" w:lineRule="auto" w:before="298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346/22.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pStyle w:val="BodyText"/>
        <w:ind w:left="180" w:right="179"/>
        <w:jc w:val="both"/>
      </w:pPr>
      <w:r>
        <w:rPr>
          <w:w w:val="115"/>
        </w:rPr>
        <w:t>CONCEDE TÍTULO DE UTILIDADE PÚBLICA A ASSOCIAÇÃO ATUAÇÃO</w:t>
      </w:r>
      <w:r>
        <w:rPr>
          <w:w w:val="115"/>
        </w:rPr>
        <w:t> VOLUNTÁRIA, LOCALIZADA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SÃO JOSÉ DOS PINHAIS.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line="240" w:lineRule="auto" w:before="295"/>
        <w:rPr>
          <w:b/>
          <w:sz w:val="31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247/22. AUTORIA DO DEPUTADO PAULO LITRO.</w:t>
      </w:r>
    </w:p>
    <w:p>
      <w:pPr>
        <w:pStyle w:val="BodyText"/>
        <w:spacing w:line="237" w:lineRule="auto"/>
        <w:ind w:left="180" w:right="178"/>
        <w:jc w:val="both"/>
      </w:pPr>
      <w:r>
        <w:rPr>
          <w:w w:val="115"/>
        </w:rPr>
        <w:t>INSERE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EVENTOS TURÍSTICOS DO ESTADO DO PARANÁ A FESTA TREZENA E QUERMESSE DE SANTO ANTÔNIO DO MUNICÍPIO DE DOIS </w:t>
      </w:r>
      <w:r>
        <w:rPr>
          <w:spacing w:val="-2"/>
          <w:w w:val="115"/>
        </w:rPr>
        <w:t>VIZINHOS.</w:t>
      </w:r>
    </w:p>
    <w:p>
      <w:pPr>
        <w:spacing w:before="4"/>
        <w:ind w:left="180" w:right="17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TURISMO.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180" w:bottom="280" w:left="1440" w:right="108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297/22. AUTORIA DO DEPUTADO RODRIGO ESTACHO.</w:t>
      </w:r>
    </w:p>
    <w:p>
      <w:pPr>
        <w:pStyle w:val="BodyText"/>
        <w:spacing w:line="237" w:lineRule="auto"/>
        <w:ind w:left="180" w:right="180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BENEMÉRITO</w:t>
      </w:r>
      <w:r>
        <w:rPr>
          <w:w w:val="115"/>
        </w:rPr>
        <w:t> DO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ROBERTO</w:t>
      </w:r>
      <w:r>
        <w:rPr>
          <w:w w:val="115"/>
        </w:rPr>
        <w:t> MELLO </w:t>
      </w:r>
      <w:r>
        <w:rPr>
          <w:spacing w:val="-2"/>
          <w:w w:val="115"/>
        </w:rPr>
        <w:t>MILANEZE.</w:t>
      </w:r>
    </w:p>
    <w:p>
      <w:pPr>
        <w:pStyle w:val="Heading1"/>
        <w:spacing w:before="1"/>
      </w:pPr>
      <w:r>
        <w:rPr>
          <w:w w:val="105"/>
        </w:rPr>
        <w:t>AGUARDANDO</w:t>
      </w:r>
      <w:r>
        <w:rPr>
          <w:spacing w:val="73"/>
          <w:w w:val="105"/>
        </w:rPr>
        <w:t> </w:t>
      </w:r>
      <w:r>
        <w:rPr>
          <w:w w:val="105"/>
        </w:rPr>
        <w:t>PARECER</w:t>
      </w:r>
      <w:r>
        <w:rPr>
          <w:spacing w:val="74"/>
          <w:w w:val="105"/>
        </w:rPr>
        <w:t> </w:t>
      </w:r>
      <w:r>
        <w:rPr>
          <w:w w:val="105"/>
        </w:rPr>
        <w:t>DA</w:t>
      </w:r>
      <w:r>
        <w:rPr>
          <w:spacing w:val="77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5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spacing w:line="370" w:lineRule="exact"/>
        <w:ind w:right="0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344/22.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1" w:val="left" w:leader="none"/>
          <w:tab w:pos="9095" w:val="left" w:leader="none"/>
        </w:tabs>
        <w:spacing w:before="0"/>
        <w:ind w:left="180" w:right="16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1204/2022. </w:t>
      </w:r>
      <w:r>
        <w:rPr>
          <w:w w:val="110"/>
          <w:sz w:val="32"/>
        </w:rPr>
        <w:t>CRIA,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TRANSFORMA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EXTINGUE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CARGOS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COMISSÃO 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FUNÇÕES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COMISSIONADAS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ÂMBITO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QUADRO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PESSOAL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 JUDICIÁRIO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line="240" w:lineRule="auto" w:before="355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2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368/22. AUTORIA DO DEPUTADO GOURA.</w:t>
      </w:r>
    </w:p>
    <w:p>
      <w:pPr>
        <w:pStyle w:val="BodyText"/>
        <w:spacing w:line="237" w:lineRule="auto"/>
        <w:ind w:left="180" w:right="17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GAPAR ESPORTE</w:t>
      </w:r>
      <w:r>
        <w:rPr>
          <w:w w:val="115"/>
        </w:rPr>
        <w:t> CLUBE,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E</w:t>
      </w:r>
      <w:r>
        <w:rPr>
          <w:w w:val="115"/>
        </w:rPr>
        <w:t> FORO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ARAUCÁRIA.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2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2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2171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2025-05-23T19:38:52Z</dcterms:created>
  <dcterms:modified xsi:type="dcterms:W3CDTF">2025-05-23T19:38:52Z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