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91" w:lineRule="auto" w:before="26"/>
        <w:ind w:left="875" w:right="875" w:firstLine="14"/>
        <w:jc w:val="center"/>
      </w:pPr>
      <w:r>
        <w:rPr/>
        <w:t>1ª SESSÃO LEGISLATIVA DA 20ª LEGISLATURA</w:t>
      </w:r>
      <w:r>
        <w:rPr/>
        <w:t>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</w:t>
      </w:r>
    </w:p>
    <w:p>
      <w:pPr>
        <w:pStyle w:val="BodyText"/>
        <w:spacing w:line="434" w:lineRule="auto"/>
        <w:ind w:left="1834" w:right="181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829360</wp:posOffset>
                </wp:positionH>
                <wp:positionV relativeFrom="paragraph">
                  <wp:posOffset>792038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84697" y="9143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62.365234pt;width:479.11pt;height:.71997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15ª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ORDEM DO DIA</w:t>
      </w:r>
    </w:p>
    <w:p>
      <w:pPr>
        <w:pStyle w:val="BodyText"/>
        <w:spacing w:before="89"/>
        <w:ind w:left="0"/>
      </w:pPr>
    </w:p>
    <w:p>
      <w:pPr>
        <w:pStyle w:val="BodyText"/>
        <w:spacing w:line="609" w:lineRule="auto"/>
        <w:ind w:left="3530" w:right="1758" w:hanging="1710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25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SETEMBRO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</w:t>
      </w:r>
      <w:r>
        <w:rPr>
          <w:spacing w:val="-2"/>
        </w:rPr>
        <w:t>SEGUNDA-FEIRA</w:t>
      </w: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9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257/21.</w:t>
      </w:r>
    </w:p>
    <w:p>
      <w:pPr>
        <w:tabs>
          <w:tab w:pos="779" w:val="left" w:leader="none"/>
          <w:tab w:pos="1606" w:val="left" w:leader="none"/>
          <w:tab w:pos="2173" w:val="left" w:leader="none"/>
          <w:tab w:pos="3065" w:val="left" w:leader="none"/>
          <w:tab w:pos="3619" w:val="left" w:leader="none"/>
          <w:tab w:pos="4205" w:val="left" w:leader="none"/>
          <w:tab w:pos="6052" w:val="left" w:leader="none"/>
          <w:tab w:pos="6868" w:val="left" w:leader="none"/>
          <w:tab w:pos="7264" w:val="left" w:leader="none"/>
          <w:tab w:pos="7928" w:val="left" w:leader="none"/>
          <w:tab w:pos="9013" w:val="left" w:leader="none"/>
        </w:tabs>
        <w:spacing w:before="9"/>
        <w:ind w:left="59" w:right="18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47/2021.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DESCONTO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NA </w:t>
      </w:r>
      <w:r>
        <w:rPr>
          <w:rFonts w:ascii="Arial MT" w:hAnsi="Arial MT"/>
          <w:sz w:val="32"/>
        </w:rPr>
        <w:t>AQUISIÇÃO DE BILHETES DE PASSAGEM DE TRANSPORTE </w:t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LINHAS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 </w:t>
      </w:r>
      <w:r>
        <w:rPr>
          <w:rFonts w:ascii="Arial MT" w:hAnsi="Arial MT"/>
          <w:sz w:val="32"/>
        </w:rPr>
        <w:t>IDOSAS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CUMPRAM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REQUISITOS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ESTABELECIDOS EM LEI E DÁ OUTRAS PROVIDÊNCIAS.</w:t>
      </w:r>
    </w:p>
    <w:p>
      <w:pPr>
        <w:pStyle w:val="BodyText"/>
        <w:spacing w:line="244" w:lineRule="auto" w:before="5"/>
        <w:ind w:right="176"/>
        <w:jc w:val="both"/>
      </w:pPr>
      <w:r>
        <w:rPr/>
        <w:t>PARECERES FAVORÁVEIS DA C.C.J.,</w:t>
      </w:r>
      <w:r>
        <w:rPr>
          <w:spacing w:val="-2"/>
        </w:rPr>
        <w:t> </w:t>
      </w:r>
      <w:r>
        <w:rPr/>
        <w:t>COMISSÃO DE FINANÇAS E TRIBUTAÇÃO, COMISSÃO DE OBRAS PÚBLICAS, TRANSPORTES E COMUNICAÇÃO E COMISSÃO DE DEFESA DOS DIREITOS DA PESSOA IDOSA.</w:t>
      </w:r>
    </w:p>
    <w:p>
      <w:pPr>
        <w:pStyle w:val="BodyText"/>
        <w:spacing w:before="6"/>
        <w:jc w:val="both"/>
      </w:pPr>
      <w:r>
        <w:rPr/>
        <w:t>EMENDAS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PLENÁRIO</w:t>
      </w:r>
      <w:r>
        <w:rPr>
          <w:spacing w:val="59"/>
        </w:rPr>
        <w:t> </w:t>
      </w:r>
      <w:r>
        <w:rPr/>
        <w:t>COM</w:t>
      </w:r>
      <w:r>
        <w:rPr>
          <w:spacing w:val="59"/>
        </w:rPr>
        <w:t> </w:t>
      </w:r>
      <w:r>
        <w:rPr/>
        <w:t>PARECER</w:t>
      </w:r>
      <w:r>
        <w:rPr>
          <w:spacing w:val="59"/>
        </w:rPr>
        <w:t> </w:t>
      </w:r>
      <w:r>
        <w:rPr/>
        <w:t>FAVORÁVEL</w:t>
      </w:r>
      <w:r>
        <w:rPr>
          <w:spacing w:val="60"/>
        </w:rPr>
        <w:t> </w:t>
      </w:r>
      <w:r>
        <w:rPr>
          <w:spacing w:val="-5"/>
        </w:rPr>
        <w:t>DA</w:t>
      </w:r>
    </w:p>
    <w:p>
      <w:pPr>
        <w:pStyle w:val="BodyText"/>
        <w:tabs>
          <w:tab w:pos="2089" w:val="left" w:leader="none"/>
          <w:tab w:pos="3536" w:val="left" w:leader="none"/>
          <w:tab w:pos="5047" w:val="left" w:leader="none"/>
          <w:tab w:pos="6801" w:val="left" w:leader="none"/>
          <w:tab w:pos="8978" w:val="left" w:leader="none"/>
        </w:tabs>
        <w:spacing w:line="244" w:lineRule="auto" w:before="9"/>
        <w:ind w:right="179"/>
      </w:pPr>
      <w:r>
        <w:rPr/>
        <w:t>C.C.J. NA FORMA DA SUBEMENDA SUBSTITUTIVA GERAL. </w:t>
      </w: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</w:t>
      </w:r>
      <w:r>
        <w:rPr>
          <w:spacing w:val="-6"/>
        </w:rPr>
        <w:t>M</w:t>
      </w:r>
      <w:r>
        <w:rPr>
          <w:spacing w:val="-6"/>
        </w:rPr>
        <w:t> </w:t>
      </w:r>
      <w:r>
        <w:rPr/>
        <w:t>SEGUNDA DISCUSSÃO.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400" w:bottom="280" w:left="1275" w:right="992"/>
        </w:sectPr>
      </w:pPr>
    </w:p>
    <w:p>
      <w:pPr>
        <w:pStyle w:val="BodyText"/>
        <w:spacing w:before="74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555/23.</w:t>
      </w:r>
    </w:p>
    <w:p>
      <w:pPr>
        <w:tabs>
          <w:tab w:pos="1053" w:val="left" w:leader="none"/>
          <w:tab w:pos="2113" w:val="left" w:leader="none"/>
          <w:tab w:pos="2802" w:val="left" w:leader="none"/>
          <w:tab w:pos="3255" w:val="left" w:leader="none"/>
          <w:tab w:pos="3771" w:val="left" w:leader="none"/>
          <w:tab w:pos="4284" w:val="left" w:leader="none"/>
          <w:tab w:pos="4378" w:val="left" w:leader="none"/>
          <w:tab w:pos="6662" w:val="left" w:leader="none"/>
          <w:tab w:pos="7281" w:val="left" w:leader="none"/>
          <w:tab w:pos="7315" w:val="left" w:leader="none"/>
          <w:tab w:pos="8058" w:val="left" w:leader="none"/>
          <w:tab w:pos="9244" w:val="left" w:leader="none"/>
        </w:tabs>
        <w:spacing w:before="9"/>
        <w:ind w:left="59" w:right="17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98/2023.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PODER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DESAFETAÇÃO DE SEGMENTOS RODOVIÁRIOS ESTADUAIS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ESPECIFICA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TRANSFERÊNCIA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DOMÍNIO </w:t>
      </w:r>
      <w:r>
        <w:rPr>
          <w:rFonts w:ascii="Arial MT" w:hAnsi="Arial MT"/>
          <w:sz w:val="32"/>
        </w:rPr>
        <w:t>DESTES AO MUNICÍPIO DE TOLEDO.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637/23.</w:t>
      </w:r>
    </w:p>
    <w:p>
      <w:pPr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2" w:lineRule="auto" w:before="9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111/2023.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AO MUNICÍPIO DE LOBATO,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666/23.</w:t>
      </w:r>
    </w:p>
    <w:p>
      <w:pPr>
        <w:spacing w:before="9"/>
        <w:ind w:left="59" w:right="18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114/2023. </w:t>
      </w:r>
      <w:r>
        <w:rPr>
          <w:rFonts w:ascii="Arial MT" w:hAnsi="Arial MT"/>
          <w:sz w:val="32"/>
        </w:rPr>
        <w:t>AUTORIZA O PODER EXECUTIVO A EFETUAR A </w:t>
      </w:r>
      <w:r>
        <w:rPr>
          <w:rFonts w:ascii="Arial MT" w:hAnsi="Arial MT"/>
          <w:sz w:val="32"/>
        </w:rPr>
        <w:t>DOAÇÃO, POR MEIO DO DEPARTAMENTO DE ESTRADAS DE RODAGEM, AO MUNICÍPIO DE GUAÍRA,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667/23.</w:t>
      </w:r>
    </w:p>
    <w:p>
      <w:pPr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8" w:val="left" w:leader="none"/>
        </w:tabs>
        <w:spacing w:line="242" w:lineRule="auto" w:before="9"/>
        <w:ind w:left="59" w:right="175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115/2023.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AO MUNICÍPIO DE VERÊ,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spacing w:after="0" w:line="242" w:lineRule="auto"/>
        <w:jc w:val="left"/>
        <w:rPr>
          <w:b/>
          <w:sz w:val="32"/>
        </w:rPr>
        <w:sectPr>
          <w:pgSz w:w="11910" w:h="16840"/>
          <w:pgMar w:top="1880" w:bottom="280" w:left="1275" w:right="992"/>
        </w:sectPr>
      </w:pP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668/23.</w:t>
      </w:r>
    </w:p>
    <w:p>
      <w:pPr>
        <w:tabs>
          <w:tab w:pos="1775" w:val="left" w:leader="none"/>
          <w:tab w:pos="2214" w:val="left" w:leader="none"/>
          <w:tab w:pos="2307" w:val="left" w:leader="none"/>
          <w:tab w:pos="3821" w:val="left" w:leader="none"/>
          <w:tab w:pos="4524" w:val="left" w:leader="none"/>
          <w:tab w:pos="4642" w:val="left" w:leader="none"/>
          <w:tab w:pos="5359" w:val="left" w:leader="none"/>
          <w:tab w:pos="5957" w:val="left" w:leader="none"/>
          <w:tab w:pos="6530" w:val="left" w:leader="none"/>
          <w:tab w:pos="6873" w:val="left" w:leader="none"/>
          <w:tab w:pos="7013" w:val="left" w:leader="none"/>
          <w:tab w:pos="8996" w:val="left" w:leader="none"/>
        </w:tabs>
        <w:spacing w:line="242" w:lineRule="auto" w:before="9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116/2023. </w:t>
      </w:r>
      <w:r>
        <w:rPr>
          <w:rFonts w:ascii="Arial MT" w:hAnsi="Arial MT"/>
          <w:color w:val="333333"/>
          <w:sz w:val="32"/>
        </w:rPr>
        <w:t>AUTORIZA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COMPANHIA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DE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HABITAÇÃO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PARANÁ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 </w:t>
      </w:r>
      <w:r>
        <w:rPr>
          <w:rFonts w:ascii="Arial MT" w:hAnsi="Arial MT"/>
          <w:color w:val="333333"/>
          <w:spacing w:val="-2"/>
          <w:sz w:val="32"/>
        </w:rPr>
        <w:t>EFETUAR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10"/>
          <w:sz w:val="32"/>
        </w:rPr>
        <w:t>A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sz w:val="32"/>
        </w:rPr>
        <w:t>DOAÇÃO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sz w:val="32"/>
        </w:rPr>
        <w:t>DO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sz w:val="32"/>
        </w:rPr>
        <w:t>IMÓVEL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4"/>
          <w:sz w:val="32"/>
        </w:rPr>
        <w:t>QUE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2"/>
          <w:sz w:val="32"/>
        </w:rPr>
        <w:t>ESPECIFICA</w:t>
      </w:r>
      <w:r>
        <w:rPr>
          <w:rFonts w:ascii="Arial MT" w:hAnsi="Arial MT"/>
          <w:color w:val="333333"/>
          <w:sz w:val="32"/>
        </w:rPr>
        <w:tab/>
      </w:r>
      <w:r>
        <w:rPr>
          <w:rFonts w:ascii="Arial MT" w:hAnsi="Arial MT"/>
          <w:color w:val="333333"/>
          <w:spacing w:val="-6"/>
          <w:sz w:val="32"/>
        </w:rPr>
        <w:t>AO </w:t>
      </w:r>
      <w:r>
        <w:rPr>
          <w:rFonts w:ascii="Arial MT" w:hAnsi="Arial MT"/>
          <w:color w:val="333333"/>
          <w:sz w:val="32"/>
        </w:rPr>
        <w:t>MUNICÍPIO DE SANTA CRUZ DE MONTE CASTELO.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0"/>
          <w:sz w:val="32"/>
        </w:rPr>
        <w:t> </w:t>
      </w:r>
      <w:r>
        <w:rPr>
          <w:b/>
          <w:spacing w:val="-4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669/23.</w:t>
      </w:r>
    </w:p>
    <w:p>
      <w:pPr>
        <w:spacing w:before="9"/>
        <w:ind w:left="59" w:right="176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117/2023.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LARANJEIRAS DO SUL.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670/23.</w:t>
      </w:r>
    </w:p>
    <w:p>
      <w:pPr>
        <w:spacing w:before="9"/>
        <w:ind w:left="59" w:right="17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118/2023.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APUCARANA.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7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before="10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671/23.</w:t>
      </w:r>
    </w:p>
    <w:p>
      <w:pPr>
        <w:tabs>
          <w:tab w:pos="1801" w:val="left" w:leader="none"/>
          <w:tab w:pos="2267" w:val="left" w:leader="none"/>
          <w:tab w:pos="3900" w:val="left" w:leader="none"/>
          <w:tab w:pos="4629" w:val="left" w:leader="none"/>
          <w:tab w:pos="6086" w:val="left" w:leader="none"/>
          <w:tab w:pos="7026" w:val="left" w:leader="none"/>
          <w:tab w:pos="9175" w:val="left" w:leader="none"/>
        </w:tabs>
        <w:spacing w:before="9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119/2023.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COMPANHIA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HABITAÇÃO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DOAÇÃO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IMÓVEL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ESPECIFICA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CAPITÃO LEÔNIDAS MARQUES.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 w:line="244" w:lineRule="auto"/>
        <w:sectPr>
          <w:headerReference w:type="default" r:id="rId7"/>
          <w:pgSz w:w="11910" w:h="16840"/>
          <w:pgMar w:header="1432" w:footer="0" w:top="1780" w:bottom="280" w:left="1275" w:right="992"/>
        </w:sectPr>
      </w:pPr>
    </w:p>
    <w:p>
      <w:pPr>
        <w:pStyle w:val="BodyText"/>
        <w:spacing w:before="9"/>
      </w:pPr>
      <w:r>
        <w:rPr>
          <w:sz w:val="31"/>
        </w:rPr>
        <w:t>1</w:t>
      </w:r>
      <w:r>
        <w:rPr/>
        <w:t>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683/23.</w:t>
      </w:r>
    </w:p>
    <w:p>
      <w:pPr>
        <w:spacing w:before="9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1442/2023. </w:t>
      </w:r>
      <w:r>
        <w:rPr>
          <w:rFonts w:ascii="Arial MT" w:hAnsi="Arial MT"/>
          <w:sz w:val="32"/>
        </w:rPr>
        <w:t>AUTORIZA O TRIBUNAL DE JUSTIÇA DO ESTADO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PARANÁ 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IMÓVEL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 MUNICÍPIO DE RIBEIRÃO LARANJEIRAS DO SUL.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EMENDA DA C.C.J.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pStyle w:val="BodyText"/>
        <w:spacing w:before="8"/>
      </w:pPr>
      <w:r>
        <w:rPr>
          <w:sz w:val="31"/>
        </w:rPr>
        <w:t>1</w:t>
      </w:r>
      <w:r>
        <w:rPr/>
        <w:t>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684/23.</w:t>
      </w:r>
    </w:p>
    <w:p>
      <w:pPr>
        <w:tabs>
          <w:tab w:pos="1719" w:val="left" w:leader="none"/>
          <w:tab w:pos="1948" w:val="left" w:leader="none"/>
          <w:tab w:pos="2278" w:val="left" w:leader="none"/>
          <w:tab w:pos="2468" w:val="left" w:leader="none"/>
          <w:tab w:pos="4114" w:val="left" w:leader="none"/>
          <w:tab w:pos="4321" w:val="left" w:leader="none"/>
          <w:tab w:pos="4642" w:val="left" w:leader="none"/>
          <w:tab w:pos="5040" w:val="left" w:leader="none"/>
          <w:tab w:pos="5359" w:val="left" w:leader="none"/>
          <w:tab w:pos="6395" w:val="left" w:leader="none"/>
          <w:tab w:pos="6530" w:val="left" w:leader="none"/>
          <w:tab w:pos="6645" w:val="left" w:leader="none"/>
          <w:tab w:pos="7013" w:val="left" w:leader="none"/>
          <w:tab w:pos="7215" w:val="left" w:leader="none"/>
          <w:tab w:pos="7396" w:val="left" w:leader="none"/>
          <w:tab w:pos="8765" w:val="left" w:leader="none"/>
          <w:tab w:pos="8981" w:val="left" w:leader="none"/>
          <w:tab w:pos="9016" w:val="left" w:leader="none"/>
        </w:tabs>
        <w:spacing w:line="242" w:lineRule="auto" w:before="9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 TRIBUNAL DE 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 Nº 1443/2023.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JUSTIÇA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2"/>
          <w:sz w:val="32"/>
        </w:rPr>
        <w:t> </w:t>
      </w:r>
      <w:r>
        <w:rPr>
          <w:rFonts w:ascii="Arial MT" w:hAnsi="Arial MT"/>
          <w:sz w:val="32"/>
        </w:rPr>
        <w:t>DOAÇÃO</w:t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IMÓVEL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 </w:t>
      </w:r>
      <w:r>
        <w:rPr>
          <w:rFonts w:ascii="Arial MT" w:hAnsi="Arial MT"/>
          <w:sz w:val="32"/>
        </w:rPr>
        <w:t>ESPECIFICA AO MUNICÍPIO DE RIBEIRÃO CLARO.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1"/>
          <w:sz w:val="32"/>
        </w:rPr>
        <w:t> </w:t>
      </w:r>
      <w:r>
        <w:rPr>
          <w:b/>
          <w:sz w:val="32"/>
        </w:rPr>
        <w:t>FAVORÁVEIS</w:t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8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687/23.</w:t>
      </w:r>
    </w:p>
    <w:p>
      <w:pPr>
        <w:spacing w:before="9"/>
        <w:ind w:left="59" w:right="17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122/2023.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BELA VISTA DO PARAÍSO.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7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688/23.</w:t>
      </w:r>
    </w:p>
    <w:p>
      <w:pPr>
        <w:spacing w:before="9"/>
        <w:ind w:left="59" w:right="18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123/2023. </w:t>
      </w:r>
      <w:r>
        <w:rPr>
          <w:rFonts w:ascii="Arial MT" w:hAnsi="Arial MT"/>
          <w:color w:val="333333"/>
          <w:sz w:val="32"/>
        </w:rPr>
        <w:t>AUTORIZA A COMPANHIA DE HABITAÇÃO DO PARANÁ A EFETUAR A DOAÇÃO DOS IMÓVEIS QUE ESPECIFICA AO MUNICÍPIO DE CAPITÃO LEÔNIDAS MARQUES.</w:t>
      </w:r>
    </w:p>
    <w:p>
      <w:pPr>
        <w:pStyle w:val="BodyText"/>
        <w:tabs>
          <w:tab w:pos="2307" w:val="left" w:leader="none"/>
          <w:tab w:pos="4642" w:val="left" w:leader="none"/>
          <w:tab w:pos="5361" w:val="left" w:leader="none"/>
          <w:tab w:pos="6532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 w:line="244" w:lineRule="auto"/>
        <w:sectPr>
          <w:headerReference w:type="default" r:id="rId8"/>
          <w:pgSz w:w="11910" w:h="16840"/>
          <w:pgMar w:header="1433" w:footer="0" w:top="1760" w:bottom="280" w:left="1275" w:right="992"/>
        </w:sectPr>
      </w:pP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689/23.</w:t>
      </w:r>
    </w:p>
    <w:p>
      <w:pPr>
        <w:spacing w:before="9"/>
        <w:ind w:left="59" w:right="175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124/2023.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TERRA ROXA.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690/23.</w:t>
      </w:r>
    </w:p>
    <w:p>
      <w:pPr>
        <w:spacing w:before="9"/>
        <w:ind w:left="59" w:right="177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125/2023.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GUARANIAÇU.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7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before="10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691/23.</w:t>
      </w:r>
    </w:p>
    <w:p>
      <w:pPr>
        <w:spacing w:before="9"/>
        <w:ind w:left="59" w:right="18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126/2023.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PORTO BARREIRO.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692/23.</w:t>
      </w:r>
    </w:p>
    <w:p>
      <w:pPr>
        <w:spacing w:before="9"/>
        <w:ind w:left="59" w:right="18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127/2023.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SANTO ANTÔNIO DO CAIUÁ.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 w:line="244" w:lineRule="auto"/>
        <w:sectPr>
          <w:headerReference w:type="default" r:id="rId9"/>
          <w:pgSz w:w="11910" w:h="16840"/>
          <w:pgMar w:header="1432" w:footer="0" w:top="1780" w:bottom="280" w:left="1275" w:right="992"/>
        </w:sectPr>
      </w:pPr>
    </w:p>
    <w:p>
      <w:pPr>
        <w:pStyle w:val="BodyText"/>
        <w:spacing w:before="74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722/23.</w:t>
      </w:r>
    </w:p>
    <w:p>
      <w:pPr>
        <w:tabs>
          <w:tab w:pos="2307" w:val="left" w:leader="none"/>
          <w:tab w:pos="4643" w:val="left" w:leader="none"/>
          <w:tab w:pos="5361" w:val="left" w:leader="none"/>
          <w:tab w:pos="6531" w:val="left" w:leader="none"/>
          <w:tab w:pos="7013" w:val="left" w:leader="none"/>
          <w:tab w:pos="9016" w:val="left" w:leader="none"/>
        </w:tabs>
        <w:spacing w:line="242" w:lineRule="auto" w:before="9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134/2023.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AO MUNICÍPIO DE JANIÓPOLIS,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spacing w:before="10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723/23.</w:t>
      </w:r>
    </w:p>
    <w:p>
      <w:pPr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2" w:lineRule="auto" w:before="8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135/2023.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AO MUNICÍPIO DE RONCADOR,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724/23.</w:t>
      </w:r>
    </w:p>
    <w:p>
      <w:pPr>
        <w:spacing w:before="9"/>
        <w:ind w:left="59" w:right="173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EXECUTIVO –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MENSAGEM Nº 136/2023.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AO MUNICÍPIO DE CAMPINA GRANDE DO SUL,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725/23.</w:t>
      </w:r>
    </w:p>
    <w:p>
      <w:pPr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2" w:lineRule="auto" w:before="9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137/2023.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AO MUNICÍPIO DE CURIÚVA,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spacing w:after="0" w:line="242" w:lineRule="auto"/>
        <w:jc w:val="left"/>
        <w:rPr>
          <w:b/>
          <w:sz w:val="32"/>
        </w:rPr>
        <w:sectPr>
          <w:headerReference w:type="default" r:id="rId10"/>
          <w:pgSz w:w="11910" w:h="16840"/>
          <w:pgMar w:header="0" w:footer="0" w:top="1880" w:bottom="280" w:left="1275" w:right="992"/>
        </w:sectPr>
      </w:pP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726/23.</w:t>
      </w:r>
    </w:p>
    <w:p>
      <w:pPr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2" w:lineRule="auto" w:before="9"/>
        <w:ind w:left="59" w:right="177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138/2023.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DOAÇÃO,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AO MUNICÍPIO DE GOIOXIM,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727/23.</w:t>
      </w:r>
    </w:p>
    <w:p>
      <w:pPr>
        <w:spacing w:before="9"/>
        <w:ind w:left="59" w:right="17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139/2023.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COLORADO.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7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24</w:t>
      </w:r>
    </w:p>
    <w:p>
      <w:pPr>
        <w:pStyle w:val="BodyText"/>
        <w:spacing w:before="8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728/23.</w:t>
      </w:r>
    </w:p>
    <w:p>
      <w:pPr>
        <w:spacing w:before="10"/>
        <w:ind w:left="59" w:right="18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140/2023.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AMPÉRE.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25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741/23.</w:t>
      </w:r>
    </w:p>
    <w:p>
      <w:pPr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2" w:lineRule="auto" w:before="9"/>
        <w:ind w:left="59" w:right="174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EXECUTIVO –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MENSAGEM Nº 142/2023.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COMPANHIA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HABITAÇÃO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IMÓVEIS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MUNICÍPIO DE SANTA CRUZ DO MONTE CASTELO.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spacing w:after="0" w:line="242" w:lineRule="auto"/>
        <w:jc w:val="left"/>
        <w:rPr>
          <w:b/>
          <w:sz w:val="32"/>
        </w:rPr>
        <w:sectPr>
          <w:headerReference w:type="default" r:id="rId11"/>
          <w:pgSz w:w="11910" w:h="16840"/>
          <w:pgMar w:header="1432" w:footer="0" w:top="1780" w:bottom="280" w:left="1275" w:right="992"/>
        </w:sectPr>
      </w:pP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742/23.</w:t>
      </w:r>
    </w:p>
    <w:p>
      <w:pPr>
        <w:spacing w:before="9"/>
        <w:ind w:left="59" w:right="17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143/2023.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MARIÓPOLIS.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27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743/23.</w:t>
      </w:r>
    </w:p>
    <w:p>
      <w:pPr>
        <w:spacing w:before="9"/>
        <w:ind w:left="59" w:right="180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144/2023. </w:t>
      </w:r>
      <w:r>
        <w:rPr>
          <w:rFonts w:ascii="Arial MT" w:hAnsi="Arial MT"/>
          <w:sz w:val="32"/>
        </w:rPr>
        <w:t>AUTORIZA A COMPANHIA DE HABITAÇÃO DO PARANÁ A EFETUAR A DOAÇÃO DOS IMÓVEIS QUE ESPECIFICA AO MUNICÍPIO DE CRUZ MALTINA.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7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28</w:t>
      </w:r>
    </w:p>
    <w:p>
      <w:pPr>
        <w:pStyle w:val="BodyText"/>
        <w:spacing w:before="10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744/23.</w:t>
      </w:r>
    </w:p>
    <w:p>
      <w:pPr>
        <w:spacing w:before="9"/>
        <w:ind w:left="59" w:right="17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145/2023.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PALOTINA.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29</w:t>
      </w:r>
    </w:p>
    <w:p>
      <w:pPr>
        <w:pStyle w:val="BodyText"/>
        <w:spacing w:before="9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745/23.</w:t>
      </w:r>
    </w:p>
    <w:p>
      <w:pPr>
        <w:spacing w:before="9"/>
        <w:ind w:left="59" w:right="17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 146/2023. </w:t>
      </w:r>
      <w:r>
        <w:rPr>
          <w:rFonts w:ascii="Arial MT" w:hAnsi="Arial MT"/>
          <w:sz w:val="32"/>
        </w:rPr>
        <w:t>AUTORIZA A COMPANHIA DE HABITAÇÃO DO PARANÁ A EFETUAR A DOAÇÃO DO IMÓVEL QUE ESPECIFICA AO MUNICÍPIO DE APUCARANA.</w:t>
      </w:r>
    </w:p>
    <w:p>
      <w:pPr>
        <w:pStyle w:val="BodyText"/>
        <w:tabs>
          <w:tab w:pos="2307" w:val="left" w:leader="none"/>
          <w:tab w:pos="4642" w:val="left" w:leader="none"/>
          <w:tab w:pos="5359" w:val="left" w:leader="none"/>
          <w:tab w:pos="6530" w:val="left" w:leader="none"/>
          <w:tab w:pos="7013" w:val="left" w:leader="none"/>
          <w:tab w:pos="9016" w:val="left" w:leader="none"/>
        </w:tabs>
        <w:spacing w:line="244" w:lineRule="auto" w:before="6"/>
        <w:ind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sectPr>
      <w:headerReference w:type="default" r:id="rId12"/>
      <w:pgSz w:w="11910" w:h="16840"/>
      <w:pgMar w:header="1432" w:footer="0" w:top="17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834948</wp:posOffset>
              </wp:positionH>
              <wp:positionV relativeFrom="page">
                <wp:posOffset>896516</wp:posOffset>
              </wp:positionV>
              <wp:extent cx="791845" cy="252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.744003pt;margin-top:70.59182pt;width:62.35pt;height:19.850pt;mso-position-horizontal-relative:page;mso-position-vertical-relative:page;z-index:-158484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834948</wp:posOffset>
              </wp:positionH>
              <wp:positionV relativeFrom="page">
                <wp:posOffset>897462</wp:posOffset>
              </wp:positionV>
              <wp:extent cx="769620" cy="2451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696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9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1"/>
                              <w:u w:val="single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44003pt;margin-top:70.666351pt;width:60.6pt;height:19.3pt;mso-position-horizontal-relative:page;mso-position-vertical-relative:page;z-index:-15847936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9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1"/>
                        <w:u w:val="single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834948</wp:posOffset>
              </wp:positionH>
              <wp:positionV relativeFrom="page">
                <wp:posOffset>896516</wp:posOffset>
              </wp:positionV>
              <wp:extent cx="791845" cy="252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44003pt;margin-top:70.59182pt;width:62.35pt;height:19.850pt;mso-position-horizontal-relative:page;mso-position-vertical-relative:page;z-index:-158474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834948</wp:posOffset>
              </wp:positionH>
              <wp:positionV relativeFrom="page">
                <wp:posOffset>896516</wp:posOffset>
              </wp:positionV>
              <wp:extent cx="791845" cy="252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44003pt;margin-top:70.59182pt;width:62.35pt;height:19.850pt;mso-position-horizontal-relative:page;mso-position-vertical-relative:page;z-index:-1584691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834948</wp:posOffset>
              </wp:positionH>
              <wp:positionV relativeFrom="page">
                <wp:posOffset>896516</wp:posOffset>
              </wp:positionV>
              <wp:extent cx="791845" cy="252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744003pt;margin-top:70.59182pt;width:62.35pt;height:19.850pt;mso-position-horizontal-relative:page;mso-position-vertical-relative:page;z-index:-158464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2025-05-23T19:13:24Z</dcterms:created>
  <dcterms:modified xsi:type="dcterms:W3CDTF">2025-05-23T19:13:24Z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