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6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100599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51" w:lineRule="auto" w:before="26"/>
        <w:ind w:left="1226" w:right="1138" w:firstLine="7"/>
        <w:jc w:val="center"/>
      </w:pPr>
      <w:r>
        <w:rPr/>
        <w:t>2ª SESSÃO LEGISLATIVA DA 20ª LEGISLATURA DE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FEVEREIRO</w:t>
      </w:r>
      <w:r>
        <w:rPr>
          <w:spacing w:val="-6"/>
        </w:rPr>
        <w:t> </w:t>
      </w:r>
      <w:r>
        <w:rPr/>
        <w:t>A</w:t>
      </w:r>
      <w:r>
        <w:rPr>
          <w:spacing w:val="-16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2024</w:t>
      </w:r>
    </w:p>
    <w:p>
      <w:pPr>
        <w:pStyle w:val="BodyText"/>
        <w:spacing w:before="71"/>
        <w:ind w:left="95"/>
        <w:jc w:val="center"/>
      </w:pPr>
      <w:r>
        <w:rPr/>
        <w:t>80ª</w:t>
      </w:r>
      <w:r>
        <w:rPr>
          <w:spacing w:val="-10"/>
        </w:rPr>
        <w:t> </w:t>
      </w:r>
      <w:r>
        <w:rPr/>
        <w:t>SESSÃO</w:t>
      </w:r>
      <w:r>
        <w:rPr>
          <w:spacing w:val="-10"/>
        </w:rPr>
        <w:t> </w:t>
      </w:r>
      <w:r>
        <w:rPr>
          <w:spacing w:val="-2"/>
        </w:rPr>
        <w:t>ORDINÁRIA</w:t>
      </w:r>
    </w:p>
    <w:p>
      <w:pPr>
        <w:pStyle w:val="BodyText"/>
        <w:spacing w:before="200"/>
        <w:ind w:left="94"/>
        <w:jc w:val="center"/>
      </w:pPr>
      <w:r>
        <w:rPr/>
        <w:t>ORDEM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>
          <w:spacing w:val="-5"/>
        </w:rPr>
        <w:t>DIA</w:t>
      </w:r>
    </w:p>
    <w:p>
      <w:pPr>
        <w:pStyle w:val="BodyText"/>
        <w:spacing w:before="2"/>
        <w:ind w:left="0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45768</wp:posOffset>
                </wp:positionV>
                <wp:extent cx="62630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2630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525">
                              <a:moveTo>
                                <a:pt x="626300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63004" y="9144"/>
                              </a:lnTo>
                              <a:lnTo>
                                <a:pt x="6263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3.603798pt;width:493.15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47" w:lineRule="auto" w:before="4"/>
        <w:ind w:left="2525" w:right="1671"/>
        <w:jc w:val="center"/>
      </w:pPr>
      <w:r>
        <w:rPr/>
        <w:t>PARA</w:t>
      </w:r>
      <w:r>
        <w:rPr>
          <w:spacing w:val="-18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8"/>
        </w:rPr>
        <w:t> </w:t>
      </w:r>
      <w:r>
        <w:rPr/>
        <w:t>3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SETEMBRO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2024 </w:t>
      </w:r>
      <w:r>
        <w:rPr>
          <w:spacing w:val="-2"/>
        </w:rPr>
        <w:t>TERÇA-FEIRA</w:t>
      </w:r>
    </w:p>
    <w:p>
      <w:pPr>
        <w:pStyle w:val="BodyText"/>
        <w:spacing w:before="195"/>
        <w:ind w:left="0"/>
      </w:pPr>
    </w:p>
    <w:p>
      <w:pPr>
        <w:pStyle w:val="BodyText"/>
        <w:spacing w:line="324" w:lineRule="auto"/>
        <w:ind w:left="1054" w:right="908"/>
        <w:jc w:val="center"/>
      </w:pPr>
      <w:r>
        <w:rPr/>
        <w:t>ANTECIPADA</w:t>
      </w:r>
      <w:r>
        <w:rPr>
          <w:spacing w:val="-19"/>
        </w:rPr>
        <w:t> </w:t>
      </w:r>
      <w:r>
        <w:rPr/>
        <w:t>DO</w:t>
      </w:r>
      <w:r>
        <w:rPr>
          <w:spacing w:val="-12"/>
        </w:rPr>
        <w:t> </w:t>
      </w:r>
      <w:r>
        <w:rPr/>
        <w:t>DIA</w:t>
      </w:r>
      <w:r>
        <w:rPr>
          <w:spacing w:val="-19"/>
        </w:rPr>
        <w:t> </w:t>
      </w:r>
      <w:r>
        <w:rPr/>
        <w:t>3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SETEMBRO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2024 PARA O DIA 2 DE SETEMBRO DE 2024</w:t>
      </w:r>
    </w:p>
    <w:p>
      <w:pPr>
        <w:spacing w:before="285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0"/>
          <w:sz w:val="31"/>
        </w:rPr>
        <w:t> </w:t>
      </w:r>
      <w:r>
        <w:rPr>
          <w:b/>
          <w:spacing w:val="-2"/>
          <w:sz w:val="31"/>
        </w:rPr>
        <w:t>389/24.</w:t>
      </w:r>
    </w:p>
    <w:p>
      <w:pPr>
        <w:pStyle w:val="BodyText"/>
        <w:spacing w:line="368" w:lineRule="exact" w:before="9"/>
      </w:pPr>
      <w:r>
        <w:rPr>
          <w:spacing w:val="-2"/>
        </w:rPr>
        <w:t>AUTORIA</w:t>
      </w:r>
      <w:r>
        <w:rPr>
          <w:spacing w:val="-20"/>
        </w:rPr>
        <w:t> </w:t>
      </w:r>
      <w:r>
        <w:rPr>
          <w:spacing w:val="-2"/>
        </w:rPr>
        <w:t>DA</w:t>
      </w:r>
      <w:r>
        <w:rPr>
          <w:spacing w:val="-20"/>
        </w:rPr>
        <w:t> </w:t>
      </w:r>
      <w:r>
        <w:rPr>
          <w:spacing w:val="-2"/>
        </w:rPr>
        <w:t>DEPUTADA</w:t>
      </w:r>
      <w:r>
        <w:rPr>
          <w:spacing w:val="-19"/>
        </w:rPr>
        <w:t> </w:t>
      </w:r>
      <w:r>
        <w:rPr>
          <w:spacing w:val="-2"/>
        </w:rPr>
        <w:t>LUCIANA</w:t>
      </w:r>
      <w:r>
        <w:rPr>
          <w:spacing w:val="-20"/>
        </w:rPr>
        <w:t> </w:t>
      </w:r>
      <w:r>
        <w:rPr>
          <w:spacing w:val="-2"/>
        </w:rPr>
        <w:t>RAFAGNIN.</w:t>
      </w:r>
    </w:p>
    <w:p>
      <w:pPr>
        <w:spacing w:before="0"/>
        <w:ind w:left="180" w:right="52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INSERE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CALENDÁRIO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OFICIAL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EVENTOS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ESTADO DO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FESTA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BOI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ROLETE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ITAPEJARA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DO </w:t>
      </w:r>
      <w:r>
        <w:rPr>
          <w:rFonts w:ascii="Arial MT" w:hAnsi="Arial MT"/>
          <w:spacing w:val="-2"/>
          <w:sz w:val="32"/>
        </w:rPr>
        <w:t>OESTE.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288"/>
        <w:ind w:left="0"/>
        <w:rPr>
          <w:rFonts w:ascii="Arial MT"/>
          <w:b w:val="0"/>
        </w:rPr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244" w:lineRule="auto" w:before="9"/>
        <w:ind w:right="1629"/>
      </w:pPr>
      <w:r>
        <w:rPr/>
        <w:t>2ª DISCUSSÃO DO PROJETO DE LEI Nº 6/24. AUTORIA</w:t>
      </w:r>
      <w:r>
        <w:rPr>
          <w:spacing w:val="-23"/>
        </w:rPr>
        <w:t> </w:t>
      </w:r>
      <w:r>
        <w:rPr/>
        <w:t>DO</w:t>
      </w:r>
      <w:r>
        <w:rPr>
          <w:spacing w:val="-22"/>
        </w:rPr>
        <w:t> </w:t>
      </w:r>
      <w:r>
        <w:rPr/>
        <w:t>DEPUTADO</w:t>
      </w:r>
      <w:r>
        <w:rPr>
          <w:spacing w:val="-22"/>
        </w:rPr>
        <w:t> </w:t>
      </w:r>
      <w:r>
        <w:rPr/>
        <w:t>SOLDADO</w:t>
      </w:r>
      <w:r>
        <w:rPr>
          <w:spacing w:val="-22"/>
        </w:rPr>
        <w:t> </w:t>
      </w:r>
      <w:r>
        <w:rPr/>
        <w:t>ADRIANO</w:t>
      </w:r>
      <w:r>
        <w:rPr>
          <w:spacing w:val="-23"/>
        </w:rPr>
        <w:t> </w:t>
      </w:r>
      <w:r>
        <w:rPr/>
        <w:t>JOSÉ.</w:t>
      </w:r>
    </w:p>
    <w:p>
      <w:pPr>
        <w:spacing w:line="240" w:lineRule="auto" w:before="0"/>
        <w:ind w:left="180" w:right="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NO CALENDÁRIO OFICIAL DO ESTADO DO PARANÁ O DIA DO EVENTO BENEFICENTE FEIJÃO DA </w:t>
      </w:r>
      <w:r>
        <w:rPr>
          <w:rFonts w:ascii="Arial MT" w:hAnsi="Arial MT"/>
          <w:sz w:val="32"/>
        </w:rPr>
        <w:t>FUNDAÇÃO FRANCISCO BERTONCELLO.</w:t>
      </w:r>
    </w:p>
    <w:p>
      <w:pPr>
        <w:pStyle w:val="BodyText"/>
        <w:tabs>
          <w:tab w:pos="2473" w:val="left" w:leader="none"/>
          <w:tab w:pos="4854" w:val="left" w:leader="none"/>
          <w:tab w:pos="5619" w:val="left" w:leader="none"/>
          <w:tab w:pos="6840" w:val="left" w:leader="none"/>
          <w:tab w:pos="7369" w:val="left" w:leader="none"/>
          <w:tab w:pos="9418" w:val="left" w:leader="none"/>
        </w:tabs>
        <w:spacing w:line="244" w:lineRule="auto" w:before="1"/>
        <w:ind w:right="21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  <w:spacing w:after="0" w:line="244" w:lineRule="auto"/>
        <w:sectPr>
          <w:type w:val="continuous"/>
          <w:pgSz w:w="12240" w:h="15840"/>
          <w:pgMar w:top="1560" w:bottom="280" w:left="1440" w:right="720"/>
        </w:sectPr>
      </w:pPr>
    </w:p>
    <w:p>
      <w:pPr>
        <w:pStyle w:val="BodyText"/>
        <w:spacing w:before="119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94/24.</w:t>
      </w:r>
    </w:p>
    <w:p>
      <w:pPr>
        <w:spacing w:before="9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- OFÍCIO Nº 371/24. </w:t>
      </w:r>
      <w:r>
        <w:rPr>
          <w:rFonts w:ascii="Arial MT" w:hAnsi="Arial MT"/>
          <w:sz w:val="32"/>
        </w:rPr>
        <w:t>ALTERA A REDAÇÃO DO §1° E ACRESCE O §2° AO ARTIGO 21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 LEI N° 6.149/70, QUE DISPÕE SOBRE O REGIME DE CUSTAS DOS ATOS JUDICIAIS.</w:t>
      </w:r>
    </w:p>
    <w:p>
      <w:pPr>
        <w:pStyle w:val="BodyText"/>
        <w:tabs>
          <w:tab w:pos="2473" w:val="left" w:leader="none"/>
          <w:tab w:pos="4853" w:val="left" w:leader="none"/>
          <w:tab w:pos="5619" w:val="left" w:leader="none"/>
          <w:tab w:pos="6840" w:val="left" w:leader="none"/>
          <w:tab w:pos="7368" w:val="left" w:leader="none"/>
          <w:tab w:pos="9417" w:val="left" w:leader="none"/>
        </w:tabs>
        <w:spacing w:line="244" w:lineRule="auto" w:before="7"/>
        <w:ind w:right="21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spacing w:before="8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391/24.</w:t>
      </w:r>
    </w:p>
    <w:p>
      <w:pPr>
        <w:spacing w:before="9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TRIBUNAL DE JUSTIÇA - OFÍCIO Nº 1115/24.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-1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17.250,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31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JULHO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2012,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DISPÕE 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GRATIFICAÇÕES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SERVIDORES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JUDICIÁRIO DO ESTADO DO PARANÁ.</w:t>
      </w:r>
    </w:p>
    <w:p>
      <w:pPr>
        <w:pStyle w:val="BodyText"/>
        <w:tabs>
          <w:tab w:pos="2473" w:val="left" w:leader="none"/>
          <w:tab w:pos="4854" w:val="left" w:leader="none"/>
          <w:tab w:pos="5619" w:val="left" w:leader="none"/>
          <w:tab w:pos="6840" w:val="left" w:leader="none"/>
          <w:tab w:pos="7368" w:val="left" w:leader="none"/>
          <w:tab w:pos="9417" w:val="left" w:leader="none"/>
        </w:tabs>
        <w:spacing w:line="244" w:lineRule="auto" w:before="7"/>
        <w:ind w:right="21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3"/>
      </w:pPr>
      <w:r>
        <w:rPr/>
        <w:t>EMENDA</w:t>
      </w:r>
      <w:r>
        <w:rPr>
          <w:spacing w:val="-20"/>
        </w:rPr>
        <w:t> </w:t>
      </w:r>
      <w:r>
        <w:rPr/>
        <w:t>DA</w:t>
      </w:r>
      <w:r>
        <w:rPr>
          <w:spacing w:val="-19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29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511/24.</w:t>
      </w:r>
    </w:p>
    <w:p>
      <w:pPr>
        <w:spacing w:line="247" w:lineRule="auto" w:before="1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AUTORIA DA PROCURADORIA-GERAL DE JUSTIÇA / MINISTÉRIO PÚBLICO – OFÍCIO Nº 1045/24.</w:t>
      </w:r>
    </w:p>
    <w:p>
      <w:pPr>
        <w:spacing w:line="240" w:lineRule="auto" w:before="0"/>
        <w:ind w:left="180" w:right="3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A LEI N° 18.138, DE 04 DE JULHO DE 2014, QUE AUTORIZA O PROCURADOR-GERAL DE JUSTIÇA A CONCEDER A GRATIFICAÇÃO INSTITUÍDA PELA LEI N° 17.172, DE 24 DE MAIO DE 2012, AOS POLICIAIS CIVIS E MILITARES QUE INTEGRAM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GRUPO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ATUAÇÃO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ESPECIAL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COMBATE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AO CRIME ORGANIZADO - GAECO E A SEGURANÇA INSTITUCIONAL DO MINISTÉRIO PÚBLICO, E DÁ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  <w:tabs>
          <w:tab w:pos="2473" w:val="left" w:leader="none"/>
          <w:tab w:pos="4854" w:val="left" w:leader="none"/>
          <w:tab w:pos="5619" w:val="left" w:leader="none"/>
          <w:tab w:pos="6840" w:val="left" w:leader="none"/>
          <w:tab w:pos="7368" w:val="left" w:leader="none"/>
          <w:tab w:pos="9417" w:val="left" w:leader="none"/>
        </w:tabs>
        <w:spacing w:line="244" w:lineRule="auto"/>
        <w:ind w:right="217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after="0" w:line="244" w:lineRule="auto"/>
        <w:sectPr>
          <w:pgSz w:w="12240" w:h="15840"/>
          <w:pgMar w:top="1820" w:bottom="280" w:left="1440" w:right="720"/>
        </w:sectPr>
      </w:pPr>
    </w:p>
    <w:p>
      <w:pPr>
        <w:spacing w:before="12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7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06</w:t>
      </w:r>
    </w:p>
    <w:p>
      <w:pPr>
        <w:spacing w:before="1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527/24.</w:t>
      </w:r>
    </w:p>
    <w:p>
      <w:pPr>
        <w:spacing w:before="11"/>
        <w:ind w:left="180" w:right="0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53/2024.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SISTEMA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AVIAÇÃO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DÁ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OUTRAS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  <w:tabs>
          <w:tab w:pos="2473" w:val="left" w:leader="none"/>
          <w:tab w:pos="4854" w:val="left" w:leader="none"/>
          <w:tab w:pos="5619" w:val="left" w:leader="none"/>
          <w:tab w:pos="6841" w:val="left" w:leader="none"/>
          <w:tab w:pos="7369" w:val="left" w:leader="none"/>
          <w:tab w:pos="9418" w:val="left" w:leader="none"/>
        </w:tabs>
        <w:spacing w:line="247" w:lineRule="auto" w:before="6"/>
        <w:ind w:right="216"/>
        <w:rPr>
          <w:sz w:val="30"/>
        </w:rPr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</w:t>
      </w:r>
      <w:r>
        <w:rPr>
          <w:sz w:val="30"/>
        </w:rPr>
        <w:t>E TRIBUTAÇÃO.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0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spacing w:line="247" w:lineRule="auto" w:before="8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12/24. AUTORIA DA COMISSÃO DE TOMADA DE CONTAS.</w:t>
      </w:r>
    </w:p>
    <w:p>
      <w:pPr>
        <w:spacing w:line="354" w:lineRule="exact"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</w:t>
      </w:r>
      <w:r>
        <w:rPr>
          <w:rFonts w:ascii="Arial MT" w:hAnsi="Arial MT"/>
          <w:spacing w:val="55"/>
          <w:w w:val="15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56"/>
          <w:w w:val="150"/>
          <w:sz w:val="32"/>
        </w:rPr>
        <w:t> </w:t>
      </w:r>
      <w:r>
        <w:rPr>
          <w:rFonts w:ascii="Arial MT" w:hAnsi="Arial MT"/>
          <w:sz w:val="32"/>
        </w:rPr>
        <w:t>PRESTAÇÃO</w:t>
      </w:r>
      <w:r>
        <w:rPr>
          <w:rFonts w:ascii="Arial MT" w:hAnsi="Arial MT"/>
          <w:spacing w:val="54"/>
          <w:w w:val="15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55"/>
          <w:w w:val="150"/>
          <w:sz w:val="32"/>
        </w:rPr>
        <w:t> </w:t>
      </w:r>
      <w:r>
        <w:rPr>
          <w:rFonts w:ascii="Arial MT" w:hAnsi="Arial MT"/>
          <w:sz w:val="32"/>
        </w:rPr>
        <w:t>CONTAS</w:t>
      </w:r>
      <w:r>
        <w:rPr>
          <w:rFonts w:ascii="Arial MT" w:hAnsi="Arial MT"/>
          <w:spacing w:val="56"/>
          <w:w w:val="150"/>
          <w:sz w:val="32"/>
        </w:rPr>
        <w:t> </w:t>
      </w:r>
      <w:r>
        <w:rPr>
          <w:rFonts w:ascii="Arial MT" w:hAnsi="Arial MT"/>
          <w:sz w:val="32"/>
        </w:rPr>
        <w:t>ANUAL,</w:t>
      </w:r>
      <w:r>
        <w:rPr>
          <w:rFonts w:ascii="Arial MT" w:hAnsi="Arial MT"/>
          <w:spacing w:val="55"/>
          <w:w w:val="150"/>
          <w:sz w:val="32"/>
        </w:rPr>
        <w:t> </w:t>
      </w:r>
      <w:r>
        <w:rPr>
          <w:rFonts w:ascii="Arial MT" w:hAnsi="Arial MT"/>
          <w:sz w:val="32"/>
        </w:rPr>
        <w:t>RELATIVA</w:t>
      </w:r>
      <w:r>
        <w:rPr>
          <w:rFonts w:ascii="Arial MT" w:hAnsi="Arial MT"/>
          <w:spacing w:val="55"/>
          <w:w w:val="150"/>
          <w:sz w:val="32"/>
        </w:rPr>
        <w:t> </w:t>
      </w:r>
      <w:r>
        <w:rPr>
          <w:rFonts w:ascii="Arial MT" w:hAnsi="Arial MT"/>
          <w:spacing w:val="-5"/>
          <w:sz w:val="32"/>
        </w:rPr>
        <w:t>AO</w:t>
      </w:r>
    </w:p>
    <w:p>
      <w:pPr>
        <w:spacing w:before="0"/>
        <w:ind w:left="180" w:right="39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EXERCÍCIO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FINANCEIRO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2022,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TRIBUNAL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CONTAS DO ESTADO DO PARANÁ.</w:t>
      </w:r>
    </w:p>
    <w:p>
      <w:pPr>
        <w:pStyle w:val="BodyText"/>
        <w:tabs>
          <w:tab w:pos="2018" w:val="left" w:leader="none"/>
          <w:tab w:pos="4262" w:val="left" w:leader="none"/>
          <w:tab w:pos="4998" w:val="left" w:leader="none"/>
          <w:tab w:pos="7021" w:val="left" w:leader="none"/>
          <w:tab w:pos="7750" w:val="left" w:leader="none"/>
          <w:tab w:pos="9415" w:val="left" w:leader="none"/>
        </w:tabs>
        <w:spacing w:line="244" w:lineRule="auto" w:before="8"/>
        <w:ind w:right="218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spacing w:line="244" w:lineRule="auto"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13/24. AUTORIA DA COMISSÃO DE TOMADA DE CONTAS.</w:t>
      </w:r>
    </w:p>
    <w:p>
      <w:pPr>
        <w:tabs>
          <w:tab w:pos="2018" w:val="left" w:leader="none"/>
          <w:tab w:pos="4262" w:val="left" w:leader="none"/>
          <w:tab w:pos="4998" w:val="left" w:leader="none"/>
          <w:tab w:pos="7023" w:val="left" w:leader="none"/>
          <w:tab w:pos="7752" w:val="left" w:leader="none"/>
          <w:tab w:pos="9418" w:val="left" w:leader="none"/>
        </w:tabs>
        <w:spacing w:line="242" w:lineRule="auto" w:before="0"/>
        <w:ind w:left="180" w:right="39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APROVA A PRESTAÇÃO DE CONTAS ANUAL DO TRIBUNAL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CONTAS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RELATIVA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EXERCÍCIO FINANCEIRO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2022,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FUNDO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ESPECIAL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CONTROLE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EXTERNO DO TRIBUNAL DE CONTAS DO ESTADO DO PARANÁ. </w:t>
      </w:r>
      <w:r>
        <w:rPr>
          <w:b/>
          <w:spacing w:val="-2"/>
          <w:sz w:val="32"/>
        </w:rPr>
        <w:t>PARECER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FAVORÁVEL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TOMADA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CONTAS.</w:t>
      </w:r>
    </w:p>
    <w:p>
      <w:pPr>
        <w:spacing w:after="0" w:line="242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128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244" w:lineRule="auto"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26/24. AUTORIA DA COMISSÃO DE TOMADA DE CONTAS.</w:t>
      </w:r>
    </w:p>
    <w:p>
      <w:pPr>
        <w:spacing w:line="240" w:lineRule="auto" w:before="0"/>
        <w:ind w:left="180" w:right="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ANUAL, DO TRIBUNAL DE CONTAS DO ESTADO DO PARANÁ, RELATIVA AO EXERCÍCIO FINANCEIRO DE 2023.</w:t>
      </w:r>
    </w:p>
    <w:p>
      <w:pPr>
        <w:pStyle w:val="BodyText"/>
        <w:tabs>
          <w:tab w:pos="2018" w:val="left" w:leader="none"/>
          <w:tab w:pos="4262" w:val="left" w:leader="none"/>
          <w:tab w:pos="4999" w:val="left" w:leader="none"/>
          <w:tab w:pos="7021" w:val="left" w:leader="none"/>
          <w:tab w:pos="7751" w:val="left" w:leader="none"/>
          <w:tab w:pos="9416" w:val="left" w:leader="none"/>
        </w:tabs>
        <w:spacing w:line="244" w:lineRule="auto" w:before="1"/>
        <w:ind w:right="217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spacing w:line="247" w:lineRule="auto"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27/24. AUTORIA DA COMISSÃO DE TOMADA DE CONTAS.</w:t>
      </w:r>
    </w:p>
    <w:p>
      <w:pPr>
        <w:spacing w:line="354" w:lineRule="exact" w:before="0"/>
        <w:ind w:left="180" w:right="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</w:t>
      </w:r>
      <w:r>
        <w:rPr>
          <w:rFonts w:ascii="Arial MT" w:hAnsi="Arial MT"/>
          <w:spacing w:val="69"/>
          <w:w w:val="15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68"/>
          <w:w w:val="150"/>
          <w:sz w:val="32"/>
        </w:rPr>
        <w:t> </w:t>
      </w:r>
      <w:r>
        <w:rPr>
          <w:rFonts w:ascii="Arial MT" w:hAnsi="Arial MT"/>
          <w:sz w:val="32"/>
        </w:rPr>
        <w:t>PRESTAÇÃO</w:t>
      </w:r>
      <w:r>
        <w:rPr>
          <w:rFonts w:ascii="Arial MT" w:hAnsi="Arial MT"/>
          <w:spacing w:val="67"/>
          <w:w w:val="15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68"/>
          <w:w w:val="150"/>
          <w:sz w:val="32"/>
        </w:rPr>
        <w:t> </w:t>
      </w:r>
      <w:r>
        <w:rPr>
          <w:rFonts w:ascii="Arial MT" w:hAnsi="Arial MT"/>
          <w:sz w:val="32"/>
        </w:rPr>
        <w:t>CONTAS</w:t>
      </w:r>
      <w:r>
        <w:rPr>
          <w:rFonts w:ascii="Arial MT" w:hAnsi="Arial MT"/>
          <w:spacing w:val="68"/>
          <w:w w:val="150"/>
          <w:sz w:val="32"/>
        </w:rPr>
        <w:t> </w:t>
      </w:r>
      <w:r>
        <w:rPr>
          <w:rFonts w:ascii="Arial MT" w:hAnsi="Arial MT"/>
          <w:sz w:val="32"/>
        </w:rPr>
        <w:t>DAS</w:t>
      </w:r>
      <w:r>
        <w:rPr>
          <w:rFonts w:ascii="Arial MT" w:hAnsi="Arial MT"/>
          <w:spacing w:val="68"/>
          <w:w w:val="150"/>
          <w:sz w:val="32"/>
        </w:rPr>
        <w:t> </w:t>
      </w:r>
      <w:r>
        <w:rPr>
          <w:rFonts w:ascii="Arial MT" w:hAnsi="Arial MT"/>
          <w:sz w:val="32"/>
        </w:rPr>
        <w:t>DESPESAS</w:t>
      </w:r>
      <w:r>
        <w:rPr>
          <w:rFonts w:ascii="Arial MT" w:hAnsi="Arial MT"/>
          <w:spacing w:val="68"/>
          <w:w w:val="150"/>
          <w:sz w:val="32"/>
        </w:rPr>
        <w:t> </w:t>
      </w:r>
      <w:r>
        <w:rPr>
          <w:rFonts w:ascii="Arial MT" w:hAnsi="Arial MT"/>
          <w:spacing w:val="-5"/>
          <w:sz w:val="32"/>
        </w:rPr>
        <w:t>DOS</w:t>
      </w:r>
    </w:p>
    <w:p>
      <w:pPr>
        <w:spacing w:before="0"/>
        <w:ind w:left="180" w:right="4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SENHORES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DEPUTADOS,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REFERENTE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MÊS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JANEIRO</w:t>
      </w:r>
      <w:r>
        <w:rPr>
          <w:rFonts w:ascii="Arial MT" w:hAnsi="Arial MT"/>
          <w:spacing w:val="-10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2024.</w:t>
      </w:r>
    </w:p>
    <w:p>
      <w:pPr>
        <w:pStyle w:val="BodyText"/>
        <w:tabs>
          <w:tab w:pos="2018" w:val="left" w:leader="none"/>
          <w:tab w:pos="4263" w:val="left" w:leader="none"/>
          <w:tab w:pos="4999" w:val="left" w:leader="none"/>
          <w:tab w:pos="7022" w:val="left" w:leader="none"/>
          <w:tab w:pos="7751" w:val="left" w:leader="none"/>
          <w:tab w:pos="9416" w:val="left" w:leader="none"/>
        </w:tabs>
        <w:spacing w:line="244" w:lineRule="auto" w:before="8"/>
        <w:ind w:right="217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9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spacing w:line="244" w:lineRule="auto"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28/24. AUTORIA DA COMISSÃO DE TOMADA DE CONTAS.</w:t>
      </w:r>
    </w:p>
    <w:p>
      <w:pPr>
        <w:spacing w:line="240" w:lineRule="auto" w:before="0"/>
        <w:ind w:left="180" w:right="3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FEVEREIRO DE 2024.</w:t>
      </w:r>
    </w:p>
    <w:p>
      <w:pPr>
        <w:pStyle w:val="BodyText"/>
        <w:tabs>
          <w:tab w:pos="2018" w:val="left" w:leader="none"/>
          <w:tab w:pos="4263" w:val="left" w:leader="none"/>
          <w:tab w:pos="5000" w:val="left" w:leader="none"/>
          <w:tab w:pos="7022" w:val="left" w:leader="none"/>
          <w:tab w:pos="7751" w:val="left" w:leader="none"/>
          <w:tab w:pos="9417" w:val="left" w:leader="none"/>
        </w:tabs>
        <w:spacing w:line="244" w:lineRule="auto" w:before="1"/>
        <w:ind w:right="217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p>
      <w:pPr>
        <w:pStyle w:val="BodyText"/>
        <w:spacing w:after="0" w:line="244" w:lineRule="auto"/>
        <w:sectPr>
          <w:pgSz w:w="12240" w:h="15840"/>
          <w:pgMar w:top="1820" w:bottom="280" w:left="1440" w:right="720"/>
        </w:sectPr>
      </w:pPr>
    </w:p>
    <w:p>
      <w:pPr>
        <w:pStyle w:val="BodyText"/>
        <w:spacing w:before="11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line="244" w:lineRule="auto"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RESOLUÇÃO</w:t>
      </w:r>
      <w:r>
        <w:rPr>
          <w:spacing w:val="-10"/>
        </w:rPr>
        <w:t> </w:t>
      </w:r>
      <w:r>
        <w:rPr/>
        <w:t>Nº</w:t>
      </w:r>
      <w:r>
        <w:rPr>
          <w:spacing w:val="-6"/>
        </w:rPr>
        <w:t> </w:t>
      </w:r>
      <w:r>
        <w:rPr/>
        <w:t>29/24. AUTORIA DA COMISSÃO DE TOMADA DE CONTAS.</w:t>
      </w:r>
    </w:p>
    <w:p>
      <w:pPr>
        <w:spacing w:line="240" w:lineRule="auto" w:before="0"/>
        <w:ind w:left="180" w:right="4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APROVA A PRESTAÇÃO DE CONTAS DAS DESPESAS DOS SENHORES DEPUTADOS, REFERENTE AO MÊS DE MARÇO DE </w:t>
      </w:r>
      <w:r>
        <w:rPr>
          <w:rFonts w:ascii="Arial MT" w:hAnsi="Arial MT"/>
          <w:spacing w:val="-2"/>
          <w:sz w:val="32"/>
        </w:rPr>
        <w:t>2024.</w:t>
      </w:r>
    </w:p>
    <w:p>
      <w:pPr>
        <w:pStyle w:val="BodyText"/>
        <w:tabs>
          <w:tab w:pos="2018" w:val="left" w:leader="none"/>
          <w:tab w:pos="4262" w:val="left" w:leader="none"/>
          <w:tab w:pos="4998" w:val="left" w:leader="none"/>
          <w:tab w:pos="7023" w:val="left" w:leader="none"/>
          <w:tab w:pos="7752" w:val="left" w:leader="none"/>
          <w:tab w:pos="9417" w:val="left" w:leader="none"/>
        </w:tabs>
        <w:spacing w:line="244" w:lineRule="auto" w:before="1"/>
        <w:ind w:right="216"/>
      </w:pPr>
      <w:r>
        <w:rPr>
          <w:spacing w:val="-2"/>
        </w:rPr>
        <w:t>PARECER</w:t>
      </w:r>
      <w:r>
        <w:rPr/>
        <w:tab/>
      </w:r>
      <w:r>
        <w:rPr>
          <w:spacing w:val="-2"/>
        </w:rPr>
        <w:t>FAVORÁVEL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TOMADA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CONTAS.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2025-05-26T12:23:13Z</dcterms:created>
  <dcterms:modified xsi:type="dcterms:W3CDTF">2025-05-26T12:23:13Z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