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1"/>
        </w:rPr>
      </w:pPr>
      <w:r>
        <w:rPr>
          <w:rFonts w:ascii="Times New Roman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45" w:lineRule="auto" w:before="158"/>
        <w:ind w:left="1054" w:right="1289" w:firstLine="2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2ª SESSÃO LEGISLATIVA DA 20ª LEGISLATURA DE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2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3"/>
          <w:sz w:val="32"/>
        </w:rPr>
        <w:t> </w:t>
      </w:r>
      <w:r>
        <w:rPr>
          <w:rFonts w:ascii="Arial" w:hAnsi="Arial"/>
          <w:b/>
          <w:sz w:val="32"/>
        </w:rPr>
        <w:t>FEVEREIRO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A</w:t>
      </w:r>
      <w:r>
        <w:rPr>
          <w:rFonts w:ascii="Arial" w:hAnsi="Arial"/>
          <w:b/>
          <w:spacing w:val="-10"/>
          <w:sz w:val="32"/>
        </w:rPr>
        <w:t> </w:t>
      </w:r>
      <w:r>
        <w:rPr>
          <w:rFonts w:ascii="Arial" w:hAnsi="Arial"/>
          <w:b/>
          <w:sz w:val="32"/>
        </w:rPr>
        <w:t>22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DEZEMBRO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2024</w:t>
      </w:r>
    </w:p>
    <w:p>
      <w:pPr>
        <w:spacing w:line="268" w:lineRule="auto" w:before="23"/>
        <w:ind w:left="2469" w:right="2698"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556149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3.791298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 w:hAnsi="Arial"/>
          <w:b/>
          <w:sz w:val="32"/>
        </w:rPr>
        <w:t>34ª</w:t>
      </w:r>
      <w:r>
        <w:rPr>
          <w:rFonts w:ascii="Arial" w:hAnsi="Arial"/>
          <w:b/>
          <w:spacing w:val="-20"/>
          <w:sz w:val="32"/>
        </w:rPr>
        <w:t> </w:t>
      </w:r>
      <w:r>
        <w:rPr>
          <w:rFonts w:ascii="Arial" w:hAnsi="Arial"/>
          <w:b/>
          <w:sz w:val="32"/>
        </w:rPr>
        <w:t>SESSÃO</w:t>
      </w:r>
      <w:r>
        <w:rPr>
          <w:rFonts w:ascii="Arial" w:hAnsi="Arial"/>
          <w:b/>
          <w:spacing w:val="-19"/>
          <w:sz w:val="32"/>
        </w:rPr>
        <w:t> </w:t>
      </w:r>
      <w:r>
        <w:rPr>
          <w:rFonts w:ascii="Arial" w:hAnsi="Arial"/>
          <w:b/>
          <w:sz w:val="32"/>
        </w:rPr>
        <w:t>ORDINÁRIA ORDEM DO DIA</w:t>
      </w:r>
    </w:p>
    <w:p>
      <w:pPr>
        <w:pStyle w:val="Heading1"/>
        <w:spacing w:line="614" w:lineRule="auto" w:before="235"/>
        <w:ind w:left="2318" w:right="2495"/>
        <w:jc w:val="center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29</w:t>
      </w:r>
      <w:r>
        <w:rPr>
          <w:spacing w:val="-3"/>
        </w:rPr>
        <w:t> </w:t>
      </w:r>
      <w:r>
        <w:rPr/>
        <w:t>DE ABRIL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2024 </w:t>
      </w:r>
      <w:r>
        <w:rPr>
          <w:spacing w:val="-2"/>
        </w:rPr>
        <w:t>SEGUNDA-FEIRA</w:t>
      </w:r>
    </w:p>
    <w:p>
      <w:pPr>
        <w:spacing w:line="368" w:lineRule="exact" w:before="214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01</w:t>
      </w:r>
    </w:p>
    <w:p>
      <w:pPr>
        <w:pStyle w:val="Heading2"/>
      </w:pPr>
      <w:r>
        <w:rPr/>
        <w:t>REDAÇÃO FINAL</w:t>
      </w:r>
      <w:r>
        <w:rPr>
          <w:spacing w:val="40"/>
        </w:rPr>
        <w:t> </w:t>
      </w:r>
      <w:r>
        <w:rPr/>
        <w:t>DO PROJETO DE LEI COMPLEMENTAR</w:t>
      </w:r>
      <w:r>
        <w:rPr>
          <w:spacing w:val="40"/>
        </w:rPr>
        <w:t> </w:t>
      </w:r>
      <w:r>
        <w:rPr/>
        <w:t>Nº </w:t>
      </w:r>
      <w:r>
        <w:rPr>
          <w:spacing w:val="-2"/>
        </w:rPr>
        <w:t>2/24.</w:t>
      </w:r>
    </w:p>
    <w:p>
      <w:pPr>
        <w:spacing w:before="0"/>
        <w:ind w:left="180" w:right="361" w:firstLine="0"/>
        <w:jc w:val="left"/>
        <w:rPr>
          <w:sz w:val="32"/>
        </w:rPr>
      </w:pPr>
      <w:r>
        <w:rPr>
          <w:rFonts w:ascii="Arial" w:hAnsi="Arial"/>
          <w:b/>
          <w:sz w:val="32"/>
        </w:rPr>
        <w:t>AUTORIA DA DEFENSORIA PÚBLICA – OFÍCIO Nº 18/24. </w:t>
      </w:r>
      <w:r>
        <w:rPr>
          <w:sz w:val="32"/>
        </w:rPr>
        <w:t>ALTERA A LEI COMPLEMENTAR Nº 136, DE 19 MAIO DE 2011, A LEI Nº 19.983, DE 28 DE OUTUBRO DE 2019, E DÁ OUTRAS</w:t>
      </w:r>
      <w:r>
        <w:rPr>
          <w:spacing w:val="40"/>
          <w:sz w:val="32"/>
        </w:rPr>
        <w:t> </w:t>
      </w:r>
      <w:r>
        <w:rPr>
          <w:spacing w:val="-2"/>
          <w:sz w:val="32"/>
        </w:rPr>
        <w:t>PROVIDÊNCIAS.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line="368" w:lineRule="exact" w:before="0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02</w:t>
      </w:r>
    </w:p>
    <w:p>
      <w:pPr>
        <w:pStyle w:val="Heading2"/>
      </w:pPr>
      <w:r>
        <w:rPr/>
        <w:t>REDAÇÃO FINAL</w:t>
      </w:r>
      <w:r>
        <w:rPr>
          <w:spacing w:val="40"/>
        </w:rPr>
        <w:t> </w:t>
      </w:r>
      <w:r>
        <w:rPr/>
        <w:t>DO PROJETO DE LEI COMPLEMENTAR</w:t>
      </w:r>
      <w:r>
        <w:rPr>
          <w:spacing w:val="40"/>
        </w:rPr>
        <w:t> </w:t>
      </w:r>
      <w:r>
        <w:rPr/>
        <w:t>Nº </w:t>
      </w:r>
      <w:r>
        <w:rPr>
          <w:spacing w:val="-2"/>
        </w:rPr>
        <w:t>3/24.</w:t>
      </w:r>
    </w:p>
    <w:p>
      <w:pPr>
        <w:pStyle w:val="BodyText"/>
        <w:tabs>
          <w:tab w:pos="1034" w:val="left" w:leader="none"/>
          <w:tab w:pos="2246" w:val="left" w:leader="none"/>
          <w:tab w:pos="3349" w:val="left" w:leader="none"/>
          <w:tab w:pos="4399" w:val="left" w:leader="none"/>
          <w:tab w:pos="4941" w:val="left" w:leader="none"/>
          <w:tab w:pos="5747" w:val="left" w:leader="none"/>
          <w:tab w:pos="6420" w:val="left" w:leader="none"/>
          <w:tab w:pos="6497" w:val="left" w:leader="none"/>
          <w:tab w:pos="7156" w:val="left" w:leader="none"/>
          <w:tab w:pos="7816" w:val="left" w:leader="none"/>
          <w:tab w:pos="8586" w:val="left" w:leader="none"/>
          <w:tab w:pos="9270" w:val="left" w:leader="none"/>
        </w:tabs>
        <w:ind w:left="180" w:right="361"/>
      </w:pPr>
      <w:r>
        <w:rPr>
          <w:rFonts w:ascii="Arial" w:hAnsi="Arial"/>
          <w:b/>
        </w:rPr>
        <w:t>AUTORIA DO PODER EXECUTIVO – MENSAGEM Nº 217/2023. </w:t>
      </w:r>
      <w:r>
        <w:rPr/>
        <w:t>ALTERA A LEI COMPLEMENTAR Nº 26, DE 30 DE DEZEMBRO </w:t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1985,</w:t>
      </w:r>
      <w:r>
        <w:rPr/>
        <w:tab/>
      </w:r>
      <w:r>
        <w:rPr>
          <w:spacing w:val="-4"/>
        </w:rPr>
        <w:t>QUE</w:t>
      </w:r>
      <w:r>
        <w:rPr/>
        <w:tab/>
      </w:r>
      <w:r>
        <w:rPr>
          <w:spacing w:val="-2"/>
        </w:rPr>
        <w:t>DISPÕE</w:t>
      </w:r>
      <w:r>
        <w:rPr/>
        <w:tab/>
      </w:r>
      <w:r>
        <w:rPr>
          <w:spacing w:val="-63"/>
        </w:rPr>
        <w:t> </w:t>
      </w:r>
      <w:r>
        <w:rPr/>
        <w:t>SOBRE</w:t>
        <w:tab/>
        <w:tab/>
      </w:r>
      <w:r>
        <w:rPr>
          <w:spacing w:val="-10"/>
        </w:rPr>
        <w:t>O</w:t>
      </w:r>
      <w:r>
        <w:rPr/>
        <w:tab/>
      </w:r>
      <w:r>
        <w:rPr>
          <w:spacing w:val="-2"/>
        </w:rPr>
        <w:t>ESTATUTO</w:t>
      </w:r>
      <w:r>
        <w:rPr/>
        <w:tab/>
      </w:r>
      <w:r>
        <w:rPr>
          <w:spacing w:val="-88"/>
        </w:rPr>
        <w:t> </w:t>
      </w:r>
      <w:r>
        <w:rPr>
          <w:spacing w:val="-6"/>
        </w:rPr>
        <w:t>DA </w:t>
      </w:r>
      <w:r>
        <w:rPr>
          <w:spacing w:val="-2"/>
        </w:rPr>
        <w:t>PROCURADORIA-GERAL,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spacing w:val="-4"/>
        </w:rPr>
        <w:t>LEI</w:t>
      </w:r>
      <w:r>
        <w:rPr/>
        <w:tab/>
      </w:r>
      <w:r>
        <w:rPr>
          <w:spacing w:val="-6"/>
        </w:rPr>
        <w:t>Nº</w:t>
      </w:r>
      <w:r>
        <w:rPr/>
        <w:tab/>
      </w:r>
      <w:r>
        <w:rPr>
          <w:spacing w:val="-2"/>
        </w:rPr>
        <w:t>14.234,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6"/>
        </w:rPr>
        <w:t>26</w:t>
      </w:r>
      <w:r>
        <w:rPr/>
        <w:tab/>
      </w:r>
      <w:r>
        <w:rPr>
          <w:spacing w:val="-6"/>
        </w:rPr>
        <w:t>DE </w:t>
      </w:r>
      <w:r>
        <w:rPr/>
        <w:t>NOVEMBRO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2003,</w:t>
      </w:r>
      <w:r>
        <w:rPr>
          <w:spacing w:val="80"/>
        </w:rPr>
        <w:t> </w:t>
      </w:r>
      <w:r>
        <w:rPr/>
        <w:t>QUE</w:t>
      </w:r>
      <w:r>
        <w:rPr>
          <w:spacing w:val="80"/>
        </w:rPr>
        <w:t> </w:t>
      </w:r>
      <w:r>
        <w:rPr/>
        <w:t>CRIA</w:t>
      </w:r>
      <w:r>
        <w:rPr>
          <w:spacing w:val="80"/>
        </w:rPr>
        <w:t> </w:t>
      </w:r>
      <w:r>
        <w:rPr/>
        <w:t>O</w:t>
      </w:r>
      <w:r>
        <w:rPr>
          <w:spacing w:val="80"/>
        </w:rPr>
        <w:t> </w:t>
      </w:r>
      <w:r>
        <w:rPr/>
        <w:t>FUNDO</w:t>
      </w:r>
      <w:r>
        <w:rPr>
          <w:spacing w:val="80"/>
        </w:rPr>
        <w:t> </w:t>
      </w:r>
      <w:r>
        <w:rPr/>
        <w:t>ESPECIAL</w:t>
      </w:r>
      <w:r>
        <w:rPr>
          <w:spacing w:val="80"/>
        </w:rPr>
        <w:t> </w:t>
      </w:r>
      <w:r>
        <w:rPr/>
        <w:t>DA PROCURADORIA-GERAL, E DÁ OUTRAS PROVIDÊNCIAS.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720"/>
        </w:sectPr>
      </w:pPr>
    </w:p>
    <w:p>
      <w:pPr>
        <w:spacing w:before="60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03</w:t>
      </w:r>
    </w:p>
    <w:p>
      <w:pPr>
        <w:pStyle w:val="Heading2"/>
        <w:spacing w:before="2"/>
        <w:ind w:right="1497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369/19. AUTORIA DO DEPUTADO ALEXANDRE AMARO.</w:t>
      </w:r>
    </w:p>
    <w:p>
      <w:pPr>
        <w:pStyle w:val="BodyText"/>
        <w:ind w:left="180" w:right="541"/>
        <w:jc w:val="both"/>
      </w:pPr>
      <w:r>
        <w:rPr/>
        <w:t>ALTERA A LEI Nº 17.478, DE 3 DE JANEIRO DE 2013, QUE OBRIGA OS SUPERMERCADOS E DEMAIS ESTABELECIMENTOS SIMILARES A DIVULGAREM EM DESTAQUE A DATA DE VENCIMENTO DOS PRODUTOS INCLUÍDOS EM TODAS AS PROMOÇÕES ESPECIAIS FEITAS EM SUAS DEPENDÊNCIAS, E DÁ OUTRAS PROVIDÊNCIAS.</w:t>
      </w:r>
    </w:p>
    <w:p>
      <w:pPr>
        <w:pStyle w:val="BodyText"/>
      </w:pPr>
    </w:p>
    <w:p>
      <w:pPr>
        <w:pStyle w:val="BodyText"/>
        <w:spacing w:before="366"/>
      </w:pPr>
    </w:p>
    <w:p>
      <w:pPr>
        <w:spacing w:before="1"/>
        <w:ind w:left="180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9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04</w:t>
      </w:r>
    </w:p>
    <w:p>
      <w:pPr>
        <w:spacing w:line="367" w:lineRule="exact" w:before="1"/>
        <w:ind w:left="180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2"/>
        </w:rPr>
        <w:t>REDAÇÃO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FINAL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-7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pacing w:val="-2"/>
          <w:sz w:val="31"/>
        </w:rPr>
        <w:t>548/23.</w:t>
      </w:r>
    </w:p>
    <w:p>
      <w:pPr>
        <w:spacing w:before="0"/>
        <w:ind w:left="180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</w:rPr>
        <w:t>AUTORIA</w:t>
      </w:r>
      <w:r>
        <w:rPr>
          <w:rFonts w:ascii="Arial"/>
          <w:b/>
          <w:spacing w:val="40"/>
          <w:sz w:val="31"/>
        </w:rPr>
        <w:t> </w:t>
      </w:r>
      <w:r>
        <w:rPr>
          <w:rFonts w:ascii="Arial"/>
          <w:b/>
          <w:sz w:val="31"/>
        </w:rPr>
        <w:t>DOS</w:t>
      </w:r>
      <w:r>
        <w:rPr>
          <w:rFonts w:ascii="Arial"/>
          <w:b/>
          <w:spacing w:val="40"/>
          <w:sz w:val="31"/>
        </w:rPr>
        <w:t> </w:t>
      </w:r>
      <w:r>
        <w:rPr>
          <w:rFonts w:ascii="Arial"/>
          <w:b/>
          <w:sz w:val="31"/>
        </w:rPr>
        <w:t>DEPUTADOS</w:t>
      </w:r>
      <w:r>
        <w:rPr>
          <w:rFonts w:ascii="Arial"/>
          <w:b/>
          <w:spacing w:val="40"/>
          <w:sz w:val="31"/>
        </w:rPr>
        <w:t> </w:t>
      </w:r>
      <w:r>
        <w:rPr>
          <w:rFonts w:ascii="Arial"/>
          <w:b/>
          <w:sz w:val="31"/>
        </w:rPr>
        <w:t>NEY</w:t>
      </w:r>
      <w:r>
        <w:rPr>
          <w:rFonts w:ascii="Arial"/>
          <w:b/>
          <w:spacing w:val="40"/>
          <w:sz w:val="31"/>
        </w:rPr>
        <w:t> </w:t>
      </w:r>
      <w:r>
        <w:rPr>
          <w:rFonts w:ascii="Arial"/>
          <w:b/>
          <w:sz w:val="31"/>
        </w:rPr>
        <w:t>LEPREVOST</w:t>
      </w:r>
      <w:r>
        <w:rPr>
          <w:rFonts w:ascii="Arial"/>
          <w:b/>
          <w:spacing w:val="40"/>
          <w:sz w:val="31"/>
        </w:rPr>
        <w:t> </w:t>
      </w:r>
      <w:r>
        <w:rPr>
          <w:rFonts w:ascii="Arial"/>
          <w:b/>
          <w:sz w:val="31"/>
        </w:rPr>
        <w:t>E</w:t>
      </w:r>
      <w:r>
        <w:rPr>
          <w:rFonts w:ascii="Arial"/>
          <w:b/>
          <w:spacing w:val="40"/>
          <w:sz w:val="31"/>
        </w:rPr>
        <w:t> </w:t>
      </w:r>
      <w:r>
        <w:rPr>
          <w:rFonts w:ascii="Arial"/>
          <w:b/>
          <w:sz w:val="31"/>
        </w:rPr>
        <w:t>ALEXANDRE </w:t>
      </w:r>
      <w:r>
        <w:rPr>
          <w:rFonts w:ascii="Arial"/>
          <w:b/>
          <w:spacing w:val="-2"/>
          <w:sz w:val="31"/>
        </w:rPr>
        <w:t>AMARO.</w:t>
      </w:r>
    </w:p>
    <w:p>
      <w:pPr>
        <w:pStyle w:val="BodyText"/>
        <w:ind w:left="180" w:right="543"/>
        <w:jc w:val="both"/>
      </w:pPr>
      <w:r>
        <w:rPr/>
        <w:t>INSTITUI A SEMANA ESTADUAL DO INFLUENCIADOR DIGITAL A SER CELEBRADA ANUALMENTE NA ÚLTIMA SEMANA DE NOVEMBRO.</w:t>
      </w:r>
    </w:p>
    <w:p>
      <w:pPr>
        <w:pStyle w:val="BodyText"/>
      </w:pPr>
    </w:p>
    <w:p>
      <w:pPr>
        <w:pStyle w:val="BodyText"/>
        <w:spacing w:before="334"/>
      </w:pPr>
    </w:p>
    <w:p>
      <w:pPr>
        <w:spacing w:line="368" w:lineRule="exact" w:before="1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05</w:t>
      </w:r>
    </w:p>
    <w:p>
      <w:pPr>
        <w:pStyle w:val="Heading2"/>
        <w:ind w:right="1497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630/23. AUTORIA DO DEPUTADO RICARDO ARRUDA.</w:t>
      </w:r>
    </w:p>
    <w:p>
      <w:pPr>
        <w:pStyle w:val="BodyText"/>
        <w:ind w:left="180" w:right="539"/>
        <w:jc w:val="both"/>
      </w:pPr>
      <w:r>
        <w:rPr/>
        <w:t>INSTITUI A CAMPANHA PERMANENTE DE INCENTIVO À REALIZAÇÃO DO EXAME CARIÓTIPO EM RECÉMNASCIDOS COM SÍNDROME DE DOWN (T-21) NO ESTADO DO PARANÁ.</w:t>
      </w:r>
    </w:p>
    <w:p>
      <w:pPr>
        <w:pStyle w:val="BodyText"/>
      </w:pPr>
    </w:p>
    <w:p>
      <w:pPr>
        <w:pStyle w:val="BodyText"/>
        <w:spacing w:before="229"/>
      </w:pPr>
    </w:p>
    <w:p>
      <w:pPr>
        <w:spacing w:before="0"/>
        <w:ind w:left="180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9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06</w:t>
      </w:r>
    </w:p>
    <w:p>
      <w:pPr>
        <w:spacing w:before="2"/>
        <w:ind w:left="180" w:right="1497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REDAÇÃO FINAL DO PROJETO DE LEI Nº 676/23. AUTORIA</w:t>
      </w:r>
      <w:r>
        <w:rPr>
          <w:rFonts w:ascii="Arial" w:hAnsi="Arial"/>
          <w:b/>
          <w:spacing w:val="-11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color w:val="000000"/>
          <w:sz w:val="31"/>
          <w:shd w:fill="F7F7F7" w:color="auto" w:val="clear"/>
        </w:rPr>
        <w:t>DEPUTADO</w:t>
      </w:r>
      <w:r>
        <w:rPr>
          <w:rFonts w:ascii="Arial" w:hAnsi="Arial"/>
          <w:b/>
          <w:color w:val="000000"/>
          <w:spacing w:val="-9"/>
          <w:sz w:val="31"/>
          <w:shd w:fill="F7F7F7" w:color="auto" w:val="clear"/>
        </w:rPr>
        <w:t> </w:t>
      </w:r>
      <w:r>
        <w:rPr>
          <w:rFonts w:ascii="Arial" w:hAnsi="Arial"/>
          <w:b/>
          <w:color w:val="000000"/>
          <w:sz w:val="31"/>
          <w:shd w:fill="F7F7F7" w:color="auto" w:val="clear"/>
        </w:rPr>
        <w:t>SOLDADO</w:t>
      </w:r>
      <w:r>
        <w:rPr>
          <w:rFonts w:ascii="Arial" w:hAnsi="Arial"/>
          <w:b/>
          <w:color w:val="000000"/>
          <w:spacing w:val="-5"/>
          <w:sz w:val="31"/>
          <w:shd w:fill="F7F7F7" w:color="auto" w:val="clear"/>
        </w:rPr>
        <w:t> </w:t>
      </w:r>
      <w:r>
        <w:rPr>
          <w:rFonts w:ascii="Arial" w:hAnsi="Arial"/>
          <w:b/>
          <w:color w:val="000000"/>
          <w:sz w:val="31"/>
          <w:shd w:fill="F7F7F7" w:color="auto" w:val="clear"/>
        </w:rPr>
        <w:t>ADRIANO</w:t>
      </w:r>
      <w:r>
        <w:rPr>
          <w:rFonts w:ascii="Arial" w:hAnsi="Arial"/>
          <w:b/>
          <w:color w:val="000000"/>
          <w:spacing w:val="-7"/>
          <w:sz w:val="31"/>
          <w:shd w:fill="F7F7F7" w:color="auto" w:val="clear"/>
        </w:rPr>
        <w:t> </w:t>
      </w:r>
      <w:r>
        <w:rPr>
          <w:rFonts w:ascii="Arial" w:hAnsi="Arial"/>
          <w:b/>
          <w:color w:val="000000"/>
          <w:sz w:val="31"/>
          <w:shd w:fill="F7F7F7" w:color="auto" w:val="clear"/>
        </w:rPr>
        <w:t>JOSE</w:t>
      </w:r>
      <w:r>
        <w:rPr>
          <w:rFonts w:ascii="Arial" w:hAnsi="Arial"/>
          <w:b/>
          <w:color w:val="000000"/>
          <w:sz w:val="31"/>
        </w:rPr>
        <w:t>.</w:t>
      </w:r>
    </w:p>
    <w:p>
      <w:pPr>
        <w:spacing w:before="2"/>
        <w:ind w:left="180" w:right="0" w:firstLine="0"/>
        <w:jc w:val="left"/>
        <w:rPr>
          <w:sz w:val="31"/>
        </w:rPr>
      </w:pPr>
      <w:r>
        <w:rPr>
          <w:color w:val="000000"/>
          <w:sz w:val="31"/>
          <w:shd w:fill="F7F7F7" w:color="auto" w:val="clear"/>
        </w:rPr>
        <w:t>RECONHECE COMO PATRIMÔNIO ARTÍSTICO DO PARANÁ A</w:t>
      </w:r>
      <w:r>
        <w:rPr>
          <w:color w:val="000000"/>
          <w:sz w:val="31"/>
        </w:rPr>
        <w:t> </w:t>
      </w:r>
      <w:r>
        <w:rPr>
          <w:color w:val="000000"/>
          <w:sz w:val="31"/>
          <w:shd w:fill="F7F7F7" w:color="auto" w:val="clear"/>
        </w:rPr>
        <w:t>LETRA</w:t>
      </w:r>
      <w:r>
        <w:rPr>
          <w:color w:val="000000"/>
          <w:spacing w:val="-5"/>
          <w:sz w:val="31"/>
          <w:shd w:fill="F7F7F7" w:color="auto" w:val="clear"/>
        </w:rPr>
        <w:t> </w:t>
      </w:r>
      <w:r>
        <w:rPr>
          <w:color w:val="000000"/>
          <w:sz w:val="31"/>
          <w:shd w:fill="F7F7F7" w:color="auto" w:val="clear"/>
        </w:rPr>
        <w:t>E</w:t>
      </w:r>
      <w:r>
        <w:rPr>
          <w:color w:val="000000"/>
          <w:spacing w:val="-5"/>
          <w:sz w:val="31"/>
          <w:shd w:fill="F7F7F7" w:color="auto" w:val="clear"/>
        </w:rPr>
        <w:t> </w:t>
      </w:r>
      <w:r>
        <w:rPr>
          <w:color w:val="000000"/>
          <w:sz w:val="31"/>
          <w:shd w:fill="F7F7F7" w:color="auto" w:val="clear"/>
        </w:rPr>
        <w:t>A</w:t>
      </w:r>
      <w:r>
        <w:rPr>
          <w:color w:val="000000"/>
          <w:spacing w:val="-3"/>
          <w:sz w:val="31"/>
          <w:shd w:fill="F7F7F7" w:color="auto" w:val="clear"/>
        </w:rPr>
        <w:t> </w:t>
      </w:r>
      <w:r>
        <w:rPr>
          <w:color w:val="000000"/>
          <w:sz w:val="31"/>
          <w:shd w:fill="F7F7F7" w:color="auto" w:val="clear"/>
        </w:rPr>
        <w:t>MÚSICA</w:t>
      </w:r>
      <w:r>
        <w:rPr>
          <w:color w:val="000000"/>
          <w:spacing w:val="-5"/>
          <w:sz w:val="31"/>
          <w:shd w:fill="F7F7F7" w:color="auto" w:val="clear"/>
        </w:rPr>
        <w:t> </w:t>
      </w:r>
      <w:r>
        <w:rPr>
          <w:color w:val="000000"/>
          <w:sz w:val="31"/>
          <w:shd w:fill="F7F7F7" w:color="auto" w:val="clear"/>
        </w:rPr>
        <w:t>NAS</w:t>
      </w:r>
      <w:r>
        <w:rPr>
          <w:color w:val="000000"/>
          <w:spacing w:val="-5"/>
          <w:sz w:val="31"/>
          <w:shd w:fill="F7F7F7" w:color="auto" w:val="clear"/>
        </w:rPr>
        <w:t> </w:t>
      </w:r>
      <w:r>
        <w:rPr>
          <w:color w:val="000000"/>
          <w:sz w:val="31"/>
          <w:shd w:fill="F7F7F7" w:color="auto" w:val="clear"/>
        </w:rPr>
        <w:t>ASAS</w:t>
      </w:r>
      <w:r>
        <w:rPr>
          <w:color w:val="000000"/>
          <w:spacing w:val="-3"/>
          <w:sz w:val="31"/>
          <w:shd w:fill="F7F7F7" w:color="auto" w:val="clear"/>
        </w:rPr>
        <w:t> </w:t>
      </w:r>
      <w:r>
        <w:rPr>
          <w:color w:val="000000"/>
          <w:sz w:val="31"/>
          <w:shd w:fill="F7F7F7" w:color="auto" w:val="clear"/>
        </w:rPr>
        <w:t>DA</w:t>
      </w:r>
      <w:r>
        <w:rPr>
          <w:color w:val="000000"/>
          <w:spacing w:val="-5"/>
          <w:sz w:val="31"/>
          <w:shd w:fill="F7F7F7" w:color="auto" w:val="clear"/>
        </w:rPr>
        <w:t> </w:t>
      </w:r>
      <w:r>
        <w:rPr>
          <w:color w:val="000000"/>
          <w:sz w:val="31"/>
          <w:shd w:fill="F7F7F7" w:color="auto" w:val="clear"/>
        </w:rPr>
        <w:t>JURITI,</w:t>
      </w:r>
      <w:r>
        <w:rPr>
          <w:color w:val="000000"/>
          <w:spacing w:val="-4"/>
          <w:sz w:val="31"/>
          <w:shd w:fill="F7F7F7" w:color="auto" w:val="clear"/>
        </w:rPr>
        <w:t> </w:t>
      </w:r>
      <w:r>
        <w:rPr>
          <w:color w:val="000000"/>
          <w:sz w:val="31"/>
          <w:shd w:fill="F7F7F7" w:color="auto" w:val="clear"/>
        </w:rPr>
        <w:t>DO</w:t>
      </w:r>
      <w:r>
        <w:rPr>
          <w:color w:val="000000"/>
          <w:spacing w:val="-3"/>
          <w:sz w:val="31"/>
          <w:shd w:fill="F7F7F7" w:color="auto" w:val="clear"/>
        </w:rPr>
        <w:t> </w:t>
      </w:r>
      <w:r>
        <w:rPr>
          <w:color w:val="000000"/>
          <w:sz w:val="31"/>
          <w:shd w:fill="F7F7F7" w:color="auto" w:val="clear"/>
        </w:rPr>
        <w:t>GRUPO</w:t>
      </w:r>
      <w:r>
        <w:rPr>
          <w:color w:val="000000"/>
          <w:spacing w:val="-6"/>
          <w:sz w:val="31"/>
          <w:shd w:fill="F7F7F7" w:color="auto" w:val="clear"/>
        </w:rPr>
        <w:t> </w:t>
      </w:r>
      <w:r>
        <w:rPr>
          <w:color w:val="000000"/>
          <w:sz w:val="31"/>
          <w:shd w:fill="F7F7F7" w:color="auto" w:val="clear"/>
        </w:rPr>
        <w:t>MUSICAL</w:t>
      </w:r>
      <w:r>
        <w:rPr>
          <w:color w:val="000000"/>
          <w:sz w:val="31"/>
        </w:rPr>
        <w:t> </w:t>
      </w:r>
      <w:r>
        <w:rPr>
          <w:color w:val="000000"/>
          <w:sz w:val="31"/>
          <w:shd w:fill="F7F7F7" w:color="auto" w:val="clear"/>
        </w:rPr>
        <w:t>GRALHA AZUL.</w:t>
      </w:r>
    </w:p>
    <w:p>
      <w:pPr>
        <w:spacing w:after="0"/>
        <w:jc w:val="left"/>
        <w:rPr>
          <w:sz w:val="31"/>
        </w:rPr>
        <w:sectPr>
          <w:pgSz w:w="12240" w:h="15840"/>
          <w:pgMar w:top="1560" w:bottom="280" w:left="1440" w:right="720"/>
        </w:sectPr>
      </w:pPr>
    </w:p>
    <w:p>
      <w:pPr>
        <w:spacing w:before="72"/>
        <w:ind w:left="180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9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07</w:t>
      </w:r>
    </w:p>
    <w:p>
      <w:pPr>
        <w:pStyle w:val="Heading2"/>
        <w:spacing w:before="2"/>
        <w:ind w:right="1497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785/23. AUTORIA DO DEPUTADO GILBERTO RIBEIRO.</w:t>
      </w:r>
    </w:p>
    <w:p>
      <w:pPr>
        <w:pStyle w:val="BodyText"/>
        <w:ind w:left="180" w:right="542"/>
        <w:jc w:val="both"/>
      </w:pPr>
      <w:r>
        <w:rPr/>
        <w:t>INSTITUI A SEMANA ESTADUAL DE CONSCIENTIZAÇÃO CONTRA A PSICOFOBIA A SER REALIZADA NA ÚLTIMA SEMANA DO MÊS DE SETEMBRO, E DÁ OUTRAS </w:t>
      </w:r>
      <w:r>
        <w:rPr>
          <w:spacing w:val="-2"/>
        </w:rPr>
        <w:t>PROVIDÊNCIAS.</w:t>
      </w:r>
    </w:p>
    <w:p>
      <w:pPr>
        <w:pStyle w:val="BodyText"/>
        <w:spacing w:before="275"/>
      </w:pPr>
    </w:p>
    <w:p>
      <w:pPr>
        <w:spacing w:before="0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08</w:t>
      </w:r>
    </w:p>
    <w:p>
      <w:pPr>
        <w:pStyle w:val="Heading2"/>
      </w:pPr>
      <w:r>
        <w:rPr/>
        <w:t>REDAÇÃO</w:t>
      </w:r>
      <w:r>
        <w:rPr>
          <w:spacing w:val="-9"/>
        </w:rPr>
        <w:t> </w:t>
      </w:r>
      <w:r>
        <w:rPr/>
        <w:t>FINAL</w:t>
      </w:r>
      <w:r>
        <w:rPr>
          <w:spacing w:val="-7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7"/>
        </w:rPr>
        <w:t> </w:t>
      </w:r>
      <w:r>
        <w:rPr>
          <w:spacing w:val="-2"/>
        </w:rPr>
        <w:t>223/24.</w:t>
      </w:r>
    </w:p>
    <w:p>
      <w:pPr>
        <w:tabs>
          <w:tab w:pos="1748" w:val="left" w:leader="none"/>
          <w:tab w:pos="3425" w:val="left" w:leader="none"/>
          <w:tab w:pos="5387" w:val="left" w:leader="none"/>
          <w:tab w:pos="7277" w:val="left" w:leader="none"/>
          <w:tab w:pos="9467" w:val="left" w:leader="none"/>
        </w:tabs>
        <w:spacing w:before="2"/>
        <w:ind w:left="180" w:right="362" w:firstLine="0"/>
        <w:jc w:val="left"/>
        <w:rPr>
          <w:sz w:val="32"/>
        </w:rPr>
      </w:pPr>
      <w:r>
        <w:rPr>
          <w:rFonts w:ascii="Arial" w:hAnsi="Arial"/>
          <w:b/>
          <w:sz w:val="32"/>
        </w:rPr>
        <w:t>AUTORIA DO PODER EXECUTIVO – MENSAGEM Nº 25/2024. </w:t>
      </w:r>
      <w:r>
        <w:rPr>
          <w:spacing w:val="-2"/>
          <w:sz w:val="32"/>
        </w:rPr>
        <w:t>APROVA</w:t>
      </w:r>
      <w:r>
        <w:rPr>
          <w:sz w:val="32"/>
        </w:rPr>
        <w:tab/>
      </w:r>
      <w:r>
        <w:rPr>
          <w:spacing w:val="-2"/>
          <w:sz w:val="32"/>
        </w:rPr>
        <w:t>CRÉDITO</w:t>
      </w:r>
      <w:r>
        <w:rPr>
          <w:sz w:val="32"/>
        </w:rPr>
        <w:tab/>
      </w:r>
      <w:r>
        <w:rPr>
          <w:spacing w:val="-2"/>
          <w:sz w:val="32"/>
        </w:rPr>
        <w:t>ADICIONAL</w:t>
      </w:r>
      <w:r>
        <w:rPr>
          <w:sz w:val="32"/>
        </w:rPr>
        <w:tab/>
      </w:r>
      <w:r>
        <w:rPr>
          <w:spacing w:val="-2"/>
          <w:sz w:val="32"/>
        </w:rPr>
        <w:t>ESPECIAL,</w:t>
      </w:r>
      <w:r>
        <w:rPr>
          <w:sz w:val="32"/>
        </w:rPr>
        <w:tab/>
      </w:r>
      <w:r>
        <w:rPr>
          <w:spacing w:val="-2"/>
          <w:sz w:val="32"/>
        </w:rPr>
        <w:t>ALTERANDO</w:t>
      </w:r>
      <w:r>
        <w:rPr>
          <w:sz w:val="32"/>
        </w:rPr>
        <w:tab/>
      </w:r>
      <w:r>
        <w:rPr>
          <w:spacing w:val="-10"/>
          <w:sz w:val="32"/>
        </w:rPr>
        <w:t>O </w:t>
      </w:r>
      <w:r>
        <w:rPr>
          <w:sz w:val="32"/>
        </w:rPr>
        <w:t>VIGENTE ORÇAMENTO FISCAL DO ESTADO.</w:t>
      </w:r>
    </w:p>
    <w:p>
      <w:pPr>
        <w:pStyle w:val="BodyText"/>
        <w:spacing w:before="366"/>
      </w:pPr>
    </w:p>
    <w:p>
      <w:pPr>
        <w:spacing w:line="368" w:lineRule="exact" w:before="0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09</w:t>
      </w:r>
    </w:p>
    <w:p>
      <w:pPr>
        <w:pStyle w:val="Heading2"/>
        <w:spacing w:line="368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42/24.</w:t>
      </w:r>
    </w:p>
    <w:p>
      <w:pPr>
        <w:pStyle w:val="BodyText"/>
        <w:spacing w:before="2"/>
        <w:ind w:left="180"/>
      </w:pPr>
      <w:r>
        <w:rPr>
          <w:rFonts w:ascii="Arial" w:hAnsi="Arial"/>
          <w:b/>
        </w:rPr>
        <w:t>AUTORIA DO TRIBUNAL DE JUSTIÇA – OFÍCIO Nº 2121/23. </w:t>
      </w:r>
      <w:r>
        <w:rPr/>
        <w:t>ALTERA A LEI N.° 16.024, DE 19 DE DEZEMBRO DE 2008, QUE ESTABELECE O REGIME JURÍDICO DOS FUNCIONÁRIOS DO PODER JUDICIÁRIO DO ESTADO DO PARANÁ, PARA DISPOR SOBRE A DURAÇÃO DA LICENÇA À GESTANTE EM CASO DE FETO NATIMORTO.</w:t>
      </w:r>
    </w:p>
    <w:p>
      <w:pPr>
        <w:pStyle w:val="Heading1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093" w:val="left" w:leader="none"/>
          <w:tab w:pos="9088" w:val="left" w:leader="none"/>
        </w:tabs>
        <w:ind w:right="545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80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9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10</w:t>
      </w:r>
    </w:p>
    <w:p>
      <w:pPr>
        <w:spacing w:line="367" w:lineRule="exact" w:before="2"/>
        <w:ind w:left="180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2"/>
        </w:rPr>
        <w:t>2ª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DISCUSSÃO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-7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-7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6"/>
          <w:sz w:val="31"/>
        </w:rPr>
        <w:t> </w:t>
      </w:r>
      <w:r>
        <w:rPr>
          <w:rFonts w:ascii="Arial" w:hAnsi="Arial"/>
          <w:b/>
          <w:spacing w:val="-2"/>
          <w:sz w:val="31"/>
        </w:rPr>
        <w:t>189/24.</w:t>
      </w:r>
    </w:p>
    <w:p>
      <w:pPr>
        <w:tabs>
          <w:tab w:pos="2005" w:val="left" w:leader="none"/>
          <w:tab w:pos="2876" w:val="left" w:leader="none"/>
          <w:tab w:pos="7041" w:val="left" w:leader="none"/>
          <w:tab w:pos="7891" w:val="left" w:leader="none"/>
          <w:tab w:pos="9630" w:val="left" w:leader="none"/>
        </w:tabs>
        <w:spacing w:before="0"/>
        <w:ind w:left="180" w:right="361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pacing w:val="-2"/>
          <w:sz w:val="31"/>
        </w:rPr>
        <w:t>AUTORIA</w:t>
      </w:r>
      <w:r>
        <w:rPr>
          <w:rFonts w:ascii="Arial" w:hAnsi="Arial"/>
          <w:b/>
          <w:sz w:val="31"/>
        </w:rPr>
        <w:tab/>
      </w:r>
      <w:r>
        <w:rPr>
          <w:rFonts w:ascii="Arial" w:hAnsi="Arial"/>
          <w:b/>
          <w:spacing w:val="-6"/>
          <w:sz w:val="31"/>
        </w:rPr>
        <w:t>DA</w:t>
      </w:r>
      <w:r>
        <w:rPr>
          <w:rFonts w:ascii="Arial" w:hAnsi="Arial"/>
          <w:b/>
          <w:sz w:val="31"/>
        </w:rPr>
        <w:tab/>
      </w:r>
      <w:r>
        <w:rPr>
          <w:rFonts w:ascii="Arial" w:hAnsi="Arial"/>
          <w:b/>
          <w:spacing w:val="-2"/>
          <w:sz w:val="31"/>
        </w:rPr>
        <w:t>PROCURADORIA-GERAL</w:t>
      </w:r>
      <w:r>
        <w:rPr>
          <w:rFonts w:ascii="Arial" w:hAnsi="Arial"/>
          <w:b/>
          <w:sz w:val="31"/>
        </w:rPr>
        <w:tab/>
      </w:r>
      <w:r>
        <w:rPr>
          <w:rFonts w:ascii="Arial" w:hAnsi="Arial"/>
          <w:b/>
          <w:spacing w:val="-6"/>
          <w:sz w:val="31"/>
        </w:rPr>
        <w:t>DE</w:t>
      </w:r>
      <w:r>
        <w:rPr>
          <w:rFonts w:ascii="Arial" w:hAnsi="Arial"/>
          <w:b/>
          <w:sz w:val="31"/>
        </w:rPr>
        <w:tab/>
      </w:r>
      <w:r>
        <w:rPr>
          <w:rFonts w:ascii="Arial" w:hAnsi="Arial"/>
          <w:b/>
          <w:spacing w:val="-2"/>
          <w:sz w:val="31"/>
        </w:rPr>
        <w:t>JUSTIÇA</w:t>
      </w:r>
      <w:r>
        <w:rPr>
          <w:rFonts w:ascii="Arial" w:hAnsi="Arial"/>
          <w:b/>
          <w:sz w:val="31"/>
        </w:rPr>
        <w:tab/>
      </w:r>
      <w:r>
        <w:rPr>
          <w:rFonts w:ascii="Arial" w:hAnsi="Arial"/>
          <w:b/>
          <w:spacing w:val="-10"/>
          <w:sz w:val="31"/>
        </w:rPr>
        <w:t>/ </w:t>
      </w:r>
      <w:r>
        <w:rPr>
          <w:rFonts w:ascii="Arial" w:hAnsi="Arial"/>
          <w:b/>
          <w:sz w:val="31"/>
        </w:rPr>
        <w:t>MINISTÉRIO PÚBLICO – OFÍCIO Nº 314/24.</w:t>
      </w:r>
    </w:p>
    <w:p>
      <w:pPr>
        <w:pStyle w:val="BodyText"/>
        <w:ind w:left="180" w:right="361"/>
        <w:jc w:val="both"/>
      </w:pPr>
      <w:r>
        <w:rPr/>
        <w:t>ALTERA, NA FORMA QUE ESPECIFICA, A REDAÇÃO DO INCISO</w:t>
      </w:r>
      <w:r>
        <w:rPr>
          <w:spacing w:val="12"/>
        </w:rPr>
        <w:t> </w:t>
      </w:r>
      <w:r>
        <w:rPr/>
        <w:t>XI,</w:t>
      </w:r>
      <w:r>
        <w:rPr>
          <w:spacing w:val="14"/>
        </w:rPr>
        <w:t> </w:t>
      </w:r>
      <w:r>
        <w:rPr/>
        <w:t>DO</w:t>
      </w:r>
      <w:r>
        <w:rPr>
          <w:spacing w:val="13"/>
        </w:rPr>
        <w:t> </w:t>
      </w:r>
      <w:r>
        <w:rPr/>
        <w:t>ARTIGO</w:t>
      </w:r>
      <w:r>
        <w:rPr>
          <w:spacing w:val="12"/>
        </w:rPr>
        <w:t> </w:t>
      </w:r>
      <w:r>
        <w:rPr/>
        <w:t>105,</w:t>
      </w:r>
      <w:r>
        <w:rPr>
          <w:spacing w:val="12"/>
        </w:rPr>
        <w:t> </w:t>
      </w:r>
      <w:r>
        <w:rPr/>
        <w:t>DO</w:t>
      </w:r>
      <w:r>
        <w:rPr>
          <w:spacing w:val="10"/>
        </w:rPr>
        <w:t> </w:t>
      </w:r>
      <w:r>
        <w:rPr/>
        <w:t>CAPUT</w:t>
      </w:r>
      <w:r>
        <w:rPr>
          <w:spacing w:val="10"/>
        </w:rPr>
        <w:t> </w:t>
      </w:r>
      <w:r>
        <w:rPr/>
        <w:t>E</w:t>
      </w:r>
      <w:r>
        <w:rPr>
          <w:spacing w:val="13"/>
        </w:rPr>
        <w:t> </w:t>
      </w:r>
      <w:r>
        <w:rPr/>
        <w:t>DO</w:t>
      </w:r>
      <w:r>
        <w:rPr>
          <w:spacing w:val="12"/>
        </w:rPr>
        <w:t> </w:t>
      </w:r>
      <w:r>
        <w:rPr/>
        <w:t>§</w:t>
      </w:r>
      <w:r>
        <w:rPr>
          <w:spacing w:val="11"/>
        </w:rPr>
        <w:t> </w:t>
      </w:r>
      <w:r>
        <w:rPr/>
        <w:t>2º</w:t>
      </w:r>
      <w:r>
        <w:rPr>
          <w:spacing w:val="11"/>
        </w:rPr>
        <w:t> </w:t>
      </w:r>
      <w:r>
        <w:rPr/>
        <w:t>DO</w:t>
      </w:r>
      <w:r>
        <w:rPr>
          <w:spacing w:val="10"/>
        </w:rPr>
        <w:t> </w:t>
      </w:r>
      <w:r>
        <w:rPr>
          <w:spacing w:val="-2"/>
        </w:rPr>
        <w:t>ARTIGO</w:t>
      </w:r>
    </w:p>
    <w:p>
      <w:pPr>
        <w:pStyle w:val="BodyText"/>
        <w:ind w:left="180" w:right="359"/>
        <w:jc w:val="both"/>
      </w:pPr>
      <w:r>
        <w:rPr/>
        <w:t>131 DA LEI Nº 20.640/2021 - REGIME JURÍDICO </w:t>
      </w:r>
      <w:r>
        <w:rPr/>
        <w:t>DOS SERVIDORES DO MINISTÉRIO PÚBLICO DO ESTADO DO PARANÁ E DÁ OUTRAS PROVIDÊNCIAS.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Heading1"/>
        <w:spacing w:after="0"/>
        <w:sectPr>
          <w:pgSz w:w="12240" w:h="15840"/>
          <w:pgMar w:top="1180" w:bottom="280" w:left="1440" w:right="720"/>
        </w:sectPr>
      </w:pPr>
    </w:p>
    <w:p>
      <w:pPr>
        <w:spacing w:line="356" w:lineRule="exact" w:before="169"/>
        <w:ind w:left="180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9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11</w:t>
      </w:r>
    </w:p>
    <w:p>
      <w:pPr>
        <w:spacing w:line="367" w:lineRule="exact" w:before="0"/>
        <w:ind w:left="180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2"/>
        </w:rPr>
        <w:t>2ª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DISCUSSÃO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-7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-7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6"/>
          <w:sz w:val="31"/>
        </w:rPr>
        <w:t> </w:t>
      </w:r>
      <w:r>
        <w:rPr>
          <w:rFonts w:ascii="Arial" w:hAnsi="Arial"/>
          <w:b/>
          <w:spacing w:val="-2"/>
          <w:sz w:val="31"/>
        </w:rPr>
        <w:t>200/24.</w:t>
      </w:r>
    </w:p>
    <w:p>
      <w:pPr>
        <w:tabs>
          <w:tab w:pos="2005" w:val="left" w:leader="none"/>
          <w:tab w:pos="2876" w:val="left" w:leader="none"/>
          <w:tab w:pos="7041" w:val="left" w:leader="none"/>
          <w:tab w:pos="7891" w:val="left" w:leader="none"/>
          <w:tab w:pos="9630" w:val="left" w:leader="none"/>
        </w:tabs>
        <w:spacing w:before="2"/>
        <w:ind w:left="180" w:right="361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pacing w:val="-2"/>
          <w:sz w:val="31"/>
        </w:rPr>
        <w:t>AUTORIA</w:t>
      </w:r>
      <w:r>
        <w:rPr>
          <w:rFonts w:ascii="Arial" w:hAnsi="Arial"/>
          <w:b/>
          <w:sz w:val="31"/>
        </w:rPr>
        <w:tab/>
      </w:r>
      <w:r>
        <w:rPr>
          <w:rFonts w:ascii="Arial" w:hAnsi="Arial"/>
          <w:b/>
          <w:spacing w:val="-6"/>
          <w:sz w:val="31"/>
        </w:rPr>
        <w:t>DA</w:t>
      </w:r>
      <w:r>
        <w:rPr>
          <w:rFonts w:ascii="Arial" w:hAnsi="Arial"/>
          <w:b/>
          <w:sz w:val="31"/>
        </w:rPr>
        <w:tab/>
      </w:r>
      <w:r>
        <w:rPr>
          <w:rFonts w:ascii="Arial" w:hAnsi="Arial"/>
          <w:b/>
          <w:spacing w:val="-2"/>
          <w:sz w:val="31"/>
        </w:rPr>
        <w:t>PROCURADORIA-GERAL</w:t>
      </w:r>
      <w:r>
        <w:rPr>
          <w:rFonts w:ascii="Arial" w:hAnsi="Arial"/>
          <w:b/>
          <w:sz w:val="31"/>
        </w:rPr>
        <w:tab/>
      </w:r>
      <w:r>
        <w:rPr>
          <w:rFonts w:ascii="Arial" w:hAnsi="Arial"/>
          <w:b/>
          <w:spacing w:val="-6"/>
          <w:sz w:val="31"/>
        </w:rPr>
        <w:t>DE</w:t>
      </w:r>
      <w:r>
        <w:rPr>
          <w:rFonts w:ascii="Arial" w:hAnsi="Arial"/>
          <w:b/>
          <w:sz w:val="31"/>
        </w:rPr>
        <w:tab/>
      </w:r>
      <w:r>
        <w:rPr>
          <w:rFonts w:ascii="Arial" w:hAnsi="Arial"/>
          <w:b/>
          <w:spacing w:val="-2"/>
          <w:sz w:val="31"/>
        </w:rPr>
        <w:t>JUSTIÇA</w:t>
      </w:r>
      <w:r>
        <w:rPr>
          <w:rFonts w:ascii="Arial" w:hAnsi="Arial"/>
          <w:b/>
          <w:sz w:val="31"/>
        </w:rPr>
        <w:tab/>
      </w:r>
      <w:r>
        <w:rPr>
          <w:rFonts w:ascii="Arial" w:hAnsi="Arial"/>
          <w:b/>
          <w:spacing w:val="-10"/>
          <w:sz w:val="31"/>
        </w:rPr>
        <w:t>/ </w:t>
      </w:r>
      <w:r>
        <w:rPr>
          <w:rFonts w:ascii="Arial" w:hAnsi="Arial"/>
          <w:b/>
          <w:sz w:val="31"/>
        </w:rPr>
        <w:t>MINISTÉRIO PÚBLICO – OFÍCIO Nº 389/24.</w:t>
      </w:r>
    </w:p>
    <w:p>
      <w:pPr>
        <w:pStyle w:val="BodyText"/>
        <w:ind w:left="180" w:right="352"/>
        <w:jc w:val="both"/>
      </w:pPr>
      <w:r>
        <w:rPr/>
        <w:t>ALTERA E ACRESCENTA, NA FORMA QUE ESPECIFICA, DISPOSITIVOS A LEI N° 20.640, DE 12 DE JULHO DE 2021 - REGIME JURÍDICO DOS SERVIDORES DO MINISTÉRIO PÚBLICO DO ESTADO DO PARANÁ- E DÁ OUTRAS </w:t>
      </w:r>
      <w:r>
        <w:rPr>
          <w:spacing w:val="-2"/>
        </w:rPr>
        <w:t>PROVIDÊNCIAS.</w:t>
      </w:r>
    </w:p>
    <w:p>
      <w:pPr>
        <w:pStyle w:val="Heading1"/>
        <w:spacing w:line="367" w:lineRule="exac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57"/>
        <w:rPr>
          <w:rFonts w:ascii="Arial"/>
          <w:b/>
        </w:rPr>
      </w:pPr>
    </w:p>
    <w:p>
      <w:pPr>
        <w:spacing w:line="368" w:lineRule="exact" w:before="1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12</w:t>
      </w:r>
    </w:p>
    <w:p>
      <w:pPr>
        <w:spacing w:line="367" w:lineRule="exact" w:before="0"/>
        <w:ind w:left="180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1ª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DISCUSSÃO</w:t>
      </w:r>
      <w:r>
        <w:rPr>
          <w:rFonts w:ascii="Arial" w:hAnsi="Arial"/>
          <w:b/>
          <w:spacing w:val="-7"/>
          <w:sz w:val="32"/>
        </w:rPr>
        <w:t> </w:t>
      </w:r>
      <w:r>
        <w:rPr>
          <w:rFonts w:ascii="Arial" w:hAnsi="Arial"/>
          <w:b/>
          <w:sz w:val="32"/>
        </w:rPr>
        <w:t>DO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PROJETO</w:t>
      </w:r>
      <w:r>
        <w:rPr>
          <w:rFonts w:ascii="Arial" w:hAnsi="Arial"/>
          <w:b/>
          <w:spacing w:val="-7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LEI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Nº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pacing w:val="-2"/>
          <w:sz w:val="32"/>
        </w:rPr>
        <w:t>974/19.</w:t>
      </w:r>
    </w:p>
    <w:p>
      <w:pPr>
        <w:pStyle w:val="Heading1"/>
      </w:pPr>
      <w:r>
        <w:rPr/>
        <w:t>AUTORIA DOS</w:t>
      </w:r>
      <w:r>
        <w:rPr>
          <w:spacing w:val="40"/>
        </w:rPr>
        <w:t> </w:t>
      </w:r>
      <w:r>
        <w:rPr/>
        <w:t>DEPUTADOS</w:t>
      </w:r>
      <w:r>
        <w:rPr>
          <w:spacing w:val="40"/>
        </w:rPr>
        <w:t> </w:t>
      </w:r>
      <w:r>
        <w:rPr/>
        <w:t>ANIBELLI NETO E</w:t>
      </w:r>
      <w:r>
        <w:rPr>
          <w:spacing w:val="40"/>
        </w:rPr>
        <w:t> </w:t>
      </w:r>
      <w:r>
        <w:rPr/>
        <w:t>ALEXANDRE </w:t>
      </w:r>
      <w:r>
        <w:rPr>
          <w:spacing w:val="-2"/>
        </w:rPr>
        <w:t>CURI.</w:t>
      </w:r>
    </w:p>
    <w:p>
      <w:pPr>
        <w:pStyle w:val="Heading2"/>
      </w:pPr>
      <w:r>
        <w:rPr/>
        <w:t>(ANEXO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PROJETO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185/24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DEPUTADOS</w:t>
      </w:r>
      <w:r>
        <w:rPr>
          <w:spacing w:val="40"/>
        </w:rPr>
        <w:t> </w:t>
      </w:r>
      <w:r>
        <w:rPr/>
        <w:t>ALEXANDRE CURI E ANIBELLI NETO).</w:t>
      </w:r>
    </w:p>
    <w:p>
      <w:pPr>
        <w:pStyle w:val="BodyText"/>
        <w:spacing w:before="1"/>
        <w:ind w:left="180" w:right="364"/>
        <w:jc w:val="both"/>
      </w:pPr>
      <w:r>
        <w:rPr/>
        <w:t>CONCEDE O TÍTULO DE UTILIDADE PÚBLICA À FUNDAÇÃO CASA DO ESTUDANTE UNIVERSITÁRIO DO PARANÁ, COM SEDE NO MUNICÍPIO DE CURITIBA.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34"/>
        <w:rPr>
          <w:rFonts w:ascii="Arial"/>
          <w:b/>
        </w:rPr>
      </w:pPr>
    </w:p>
    <w:p>
      <w:pPr>
        <w:spacing w:line="368" w:lineRule="exact" w:before="1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13</w:t>
      </w:r>
    </w:p>
    <w:p>
      <w:pPr>
        <w:pStyle w:val="Heading2"/>
        <w:ind w:right="1497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91/24. AUTORIA DA DEPUTADA MARCIA HUÇULAK</w:t>
      </w:r>
    </w:p>
    <w:p>
      <w:pPr>
        <w:pStyle w:val="BodyText"/>
        <w:ind w:left="180" w:right="364"/>
        <w:jc w:val="both"/>
      </w:pPr>
      <w:r>
        <w:rPr/>
        <w:t>CONCEDE O TÍTULO DE UTILIDADE PÚBLICA À </w:t>
      </w:r>
      <w:r>
        <w:rPr/>
        <w:t>ENTIDADE ÁGUIA DE OURO FUTEBOL CLUBE PARA TODOS, COM SEDE NO MUNICÍPIO CURITIBA.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Heading1"/>
        <w:spacing w:after="0"/>
        <w:sectPr>
          <w:pgSz w:w="12240" w:h="15840"/>
          <w:pgMar w:top="1820" w:bottom="280" w:left="1440" w:right="720"/>
        </w:sectPr>
      </w:pPr>
    </w:p>
    <w:p>
      <w:pPr>
        <w:spacing w:before="60"/>
        <w:ind w:left="180" w:right="0" w:firstLine="0"/>
        <w:jc w:val="both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14</w:t>
      </w:r>
    </w:p>
    <w:p>
      <w:pPr>
        <w:spacing w:line="368" w:lineRule="exact" w:before="2"/>
        <w:ind w:left="180" w:right="0" w:firstLine="0"/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1ª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DISCUSSÃO</w:t>
      </w:r>
      <w:r>
        <w:rPr>
          <w:rFonts w:ascii="Arial" w:hAnsi="Arial"/>
          <w:b/>
          <w:spacing w:val="-7"/>
          <w:sz w:val="32"/>
        </w:rPr>
        <w:t> </w:t>
      </w:r>
      <w:r>
        <w:rPr>
          <w:rFonts w:ascii="Arial" w:hAnsi="Arial"/>
          <w:b/>
          <w:sz w:val="32"/>
        </w:rPr>
        <w:t>DO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PROJETO</w:t>
      </w:r>
      <w:r>
        <w:rPr>
          <w:rFonts w:ascii="Arial" w:hAnsi="Arial"/>
          <w:b/>
          <w:spacing w:val="-7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LEI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Nº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pacing w:val="-2"/>
          <w:sz w:val="32"/>
        </w:rPr>
        <w:t>131/24.</w:t>
      </w:r>
    </w:p>
    <w:p>
      <w:pPr>
        <w:pStyle w:val="Heading1"/>
        <w:ind w:right="357"/>
        <w:jc w:val="both"/>
      </w:pPr>
      <w:r>
        <w:rPr/>
        <w:t>AUTORIA DOS DEPUTADOS GILSON DE SOUZA, GILBERTO RIBEIRO, EVANDRO ARAUJO, BATATINHA, LUIZ FERNANDO GUERRA, LUCIANA RAFAGNIN, REICHEMBACH E LUIZ CLAUDIO ROMANELLI</w:t>
      </w:r>
    </w:p>
    <w:p>
      <w:pPr>
        <w:pStyle w:val="BodyText"/>
        <w:ind w:left="180" w:right="364"/>
        <w:jc w:val="both"/>
      </w:pPr>
      <w:r>
        <w:rPr/>
        <w:t>DECLARA O QUEIJO COLONIAL DO SUDOESTE DO PARANÁ COMO PATRIMÔNIO DE NATUREZA CULTURAL IMATERIAL DO ESTADO DO PARANÁ.</w:t>
      </w:r>
    </w:p>
    <w:p>
      <w:pPr>
        <w:pStyle w:val="Heading1"/>
        <w:tabs>
          <w:tab w:pos="2422" w:val="left" w:leader="none"/>
          <w:tab w:pos="4757" w:val="left" w:leader="none"/>
          <w:tab w:pos="5469" w:val="left" w:leader="none"/>
          <w:tab w:pos="6632" w:val="left" w:leader="none"/>
          <w:tab w:pos="7099" w:val="left" w:leader="none"/>
          <w:tab w:pos="9094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CULTURA.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4"/>
        <w:rPr>
          <w:rFonts w:ascii="Arial"/>
          <w:b/>
        </w:rPr>
      </w:pPr>
    </w:p>
    <w:p>
      <w:pPr>
        <w:spacing w:before="0"/>
        <w:ind w:left="180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9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15</w:t>
      </w:r>
    </w:p>
    <w:p>
      <w:pPr>
        <w:spacing w:line="356" w:lineRule="exact" w:before="1"/>
        <w:ind w:left="180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1ª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DISCUSSÃO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-7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6"/>
          <w:sz w:val="31"/>
        </w:rPr>
        <w:t> </w:t>
      </w:r>
      <w:r>
        <w:rPr>
          <w:rFonts w:ascii="Arial" w:hAnsi="Arial"/>
          <w:b/>
          <w:spacing w:val="-2"/>
          <w:sz w:val="31"/>
        </w:rPr>
        <w:t>213/24.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20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8"/>
        </w:rPr>
        <w:t> </w:t>
      </w:r>
      <w:r>
        <w:rPr/>
        <w:t>ADEMAR</w:t>
      </w:r>
      <w:r>
        <w:rPr>
          <w:spacing w:val="-13"/>
        </w:rPr>
        <w:t> </w:t>
      </w:r>
      <w:r>
        <w:rPr>
          <w:spacing w:val="-2"/>
        </w:rPr>
        <w:t>TRAIANO.</w:t>
      </w:r>
    </w:p>
    <w:p>
      <w:pPr>
        <w:pStyle w:val="BodyText"/>
        <w:ind w:left="180"/>
        <w:rPr>
          <w:rFonts w:ascii="Arial" w:hAnsi="Arial"/>
          <w:b/>
          <w:sz w:val="31"/>
        </w:rPr>
      </w:pPr>
      <w:r>
        <w:rPr/>
        <w:t>CONCEDE O TÍTULO DE UTILIDADE PÚBLICA À ASSOCIAÇÃO PROVOPAR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AÇÃO</w:t>
      </w:r>
      <w:r>
        <w:rPr>
          <w:spacing w:val="40"/>
        </w:rPr>
        <w:t> </w:t>
      </w:r>
      <w:r>
        <w:rPr/>
        <w:t>SOCIAL</w:t>
      </w:r>
      <w:r>
        <w:rPr>
          <w:spacing w:val="40"/>
        </w:rPr>
        <w:t> </w:t>
      </w:r>
      <w:r>
        <w:rPr/>
        <w:t>SANTA</w:t>
      </w:r>
      <w:r>
        <w:rPr>
          <w:spacing w:val="40"/>
        </w:rPr>
        <w:t> </w:t>
      </w:r>
      <w:r>
        <w:rPr/>
        <w:t>TEREZINHA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ITAIPU, COM SEDE NO MUNICÍPIO DE SANTA TEREZINHA DE ITAIPU. </w:t>
      </w:r>
      <w:r>
        <w:rPr>
          <w:rFonts w:ascii="Arial" w:hAnsi="Arial"/>
          <w:b/>
          <w:sz w:val="31"/>
        </w:rPr>
        <w:t>PARECER FAVORÁVEL DA C.C.J.</w:t>
      </w:r>
    </w:p>
    <w:sectPr>
      <w:pgSz w:w="12240" w:h="15840"/>
      <w:pgMar w:top="15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80"/>
      <w:outlineLvl w:val="2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2025-05-26T13:06:19Z</dcterms:created>
  <dcterms:modified xsi:type="dcterms:W3CDTF">2025-05-26T13:06:19Z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