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99583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34" w:lineRule="auto" w:before="24"/>
        <w:ind w:left="1053" w:right="1289" w:firstLine="2"/>
        <w:jc w:val="center"/>
        <w:rPr>
          <w:b/>
          <w:sz w:val="32"/>
        </w:rPr>
      </w:pPr>
      <w:r>
        <w:rPr>
          <w:b/>
          <w:sz w:val="32"/>
        </w:rPr>
        <w:t>2ª SESSÃO LEGISLATIVA DA 20ª LEGISLATURA DE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"/>
          <w:sz w:val="32"/>
        </w:rPr>
        <w:t> </w:t>
      </w:r>
      <w:r>
        <w:rPr>
          <w:b/>
          <w:spacing w:val="-4"/>
          <w:sz w:val="32"/>
        </w:rPr>
        <w:t>2024</w:t>
      </w:r>
    </w:p>
    <w:p>
      <w:pPr>
        <w:spacing w:line="360" w:lineRule="auto" w:before="72"/>
        <w:ind w:left="2466" w:right="2701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1009650</wp:posOffset>
                </wp:positionH>
                <wp:positionV relativeFrom="paragraph">
                  <wp:posOffset>673308</wp:posOffset>
                </wp:positionV>
                <wp:extent cx="606044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604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 h="9525">
                              <a:moveTo>
                                <a:pt x="606018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60186" y="9144"/>
                              </a:lnTo>
                              <a:lnTo>
                                <a:pt x="6060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53.016453pt;width:477.18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32"/>
        </w:rPr>
        <w:t>84ª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ORDINÁRIA ORDEM DO DIA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8"/>
        <w:rPr>
          <w:b/>
          <w:sz w:val="32"/>
        </w:rPr>
      </w:pPr>
    </w:p>
    <w:p>
      <w:pPr>
        <w:spacing w:line="616" w:lineRule="auto" w:before="0"/>
        <w:ind w:left="3865" w:right="2175" w:hanging="1868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15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OUTUBRO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2024 </w:t>
      </w:r>
      <w:r>
        <w:rPr>
          <w:b/>
          <w:spacing w:val="-2"/>
          <w:sz w:val="32"/>
        </w:rPr>
        <w:t>TERÇA-FEIRA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3"/>
        <w:rPr>
          <w:b/>
          <w:sz w:val="32"/>
        </w:rPr>
      </w:pPr>
    </w:p>
    <w:p>
      <w:pPr>
        <w:spacing w:line="345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4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line="345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204/23.</w:t>
      </w:r>
    </w:p>
    <w:p>
      <w:pPr>
        <w:spacing w:line="368" w:lineRule="exact" w:before="2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DEPUTADO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MARCEL</w:t>
      </w:r>
      <w:r>
        <w:rPr>
          <w:b/>
          <w:spacing w:val="-1"/>
          <w:sz w:val="32"/>
        </w:rPr>
        <w:t> </w:t>
      </w:r>
      <w:r>
        <w:rPr>
          <w:b/>
          <w:spacing w:val="-2"/>
          <w:sz w:val="32"/>
        </w:rPr>
        <w:t>MICHELETTO.</w:t>
      </w:r>
    </w:p>
    <w:p>
      <w:pPr>
        <w:pStyle w:val="BodyText"/>
        <w:ind w:left="180" w:right="357"/>
        <w:jc w:val="both"/>
      </w:pPr>
      <w:r>
        <w:rPr/>
        <w:t>ALTERA A LEI ESTADUAL Nº 13.964, DE 20 DE DEZEMBRO DE 2002, QUE CONCEDE DESCONTO DE 50% (CINQUENTA </w:t>
      </w:r>
      <w:r>
        <w:rPr/>
        <w:t>POR CENTO) EM EVENTOS CULTURAIS ARTÍSTICOS PARA DOADORES DE SANGUE, A FIM DE INCLUIR OS DOADORES DE UM DOS RINS E DOADORES DE PARTE: DO PULMÃO, DO FÍGADO</w:t>
      </w:r>
      <w:r>
        <w:rPr>
          <w:spacing w:val="-1"/>
        </w:rPr>
        <w:t> </w:t>
      </w:r>
      <w:r>
        <w:rPr/>
        <w:t>OU DA</w:t>
      </w:r>
      <w:r>
        <w:rPr>
          <w:spacing w:val="-1"/>
        </w:rPr>
        <w:t> </w:t>
      </w:r>
      <w:r>
        <w:rPr/>
        <w:t>MEDULA ÓSSEA – ÓRGÃOS</w:t>
      </w:r>
      <w:r>
        <w:rPr>
          <w:spacing w:val="-1"/>
        </w:rPr>
        <w:t> </w:t>
      </w:r>
      <w:r>
        <w:rPr/>
        <w:t>QUE PODEM</w:t>
      </w:r>
      <w:r>
        <w:rPr>
          <w:spacing w:val="-1"/>
        </w:rPr>
        <w:t> </w:t>
      </w:r>
      <w:r>
        <w:rPr/>
        <w:t>SER DOADOS EM VIDA.</w:t>
      </w:r>
    </w:p>
    <w:p>
      <w:pPr>
        <w:tabs>
          <w:tab w:pos="2498" w:val="left" w:leader="none"/>
          <w:tab w:pos="4906" w:val="left" w:leader="none"/>
          <w:tab w:pos="5697" w:val="left" w:leader="none"/>
          <w:tab w:pos="7021" w:val="left" w:leader="none"/>
          <w:tab w:pos="9092" w:val="left" w:leader="none"/>
        </w:tabs>
        <w:spacing w:before="0"/>
        <w:ind w:left="180" w:right="540" w:firstLine="0"/>
        <w:jc w:val="left"/>
        <w:rPr>
          <w:b/>
          <w:sz w:val="30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CULTURA </w:t>
      </w:r>
      <w:r>
        <w:rPr>
          <w:b/>
          <w:sz w:val="30"/>
        </w:rPr>
        <w:t>E COMISSÃO DE SAÚDE PÚBLICA.</w:t>
      </w:r>
    </w:p>
    <w:p>
      <w:pPr>
        <w:spacing w:after="0"/>
        <w:jc w:val="left"/>
        <w:rPr>
          <w:b/>
          <w:sz w:val="30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64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02</w:t>
      </w:r>
    </w:p>
    <w:p>
      <w:pPr>
        <w:pStyle w:val="Heading1"/>
        <w:spacing w:before="1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227/24. AUTORIA DO DEPUTADO SAMUEL DANTAS.</w:t>
      </w:r>
    </w:p>
    <w:p>
      <w:pPr>
        <w:pStyle w:val="BodyText"/>
        <w:ind w:left="180" w:right="358"/>
        <w:jc w:val="both"/>
      </w:pPr>
      <w:r>
        <w:rPr/>
        <w:t>CONCEDE O TÍTULO DE UTILIDADE PÚBLICA À </w:t>
      </w:r>
      <w:r>
        <w:rPr/>
        <w:t>ASSOCIAÇÃO TERAPÊUTICA E PARADESPORTIVA EQUOCAVALARIA, COM SEDE NO MUNICÍPIO DE CURITIBA.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PARECER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2"/>
          <w:sz w:val="32"/>
        </w:rPr>
        <w:t> C.C.J.</w:t>
      </w:r>
    </w:p>
    <w:p>
      <w:pPr>
        <w:spacing w:line="240" w:lineRule="auto" w:before="275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03</w:t>
      </w:r>
    </w:p>
    <w:p>
      <w:pPr>
        <w:pStyle w:val="Heading1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348/24. AUTORIA DO DEPUTADO GUGU BUENO.</w:t>
      </w:r>
    </w:p>
    <w:p>
      <w:pPr>
        <w:pStyle w:val="BodyText"/>
        <w:ind w:left="180" w:right="359"/>
        <w:jc w:val="both"/>
      </w:pPr>
      <w:r>
        <w:rPr/>
        <w:t>CONCEDE O TÍTULO DE UTILIDADE PÚBLICA </w:t>
      </w:r>
      <w:r>
        <w:rPr/>
        <w:t>A</w:t>
      </w:r>
      <w:r>
        <w:rPr>
          <w:spacing w:val="40"/>
        </w:rPr>
        <w:t> </w:t>
      </w:r>
      <w:r>
        <w:rPr/>
        <w:t>LHPR/PARANA HANDEBOL, COM SEDE NO MUNICÍPIO DE </w:t>
      </w:r>
      <w:r>
        <w:rPr>
          <w:spacing w:val="-2"/>
        </w:rPr>
        <w:t>TOLEDO.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PARECER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2"/>
          <w:sz w:val="32"/>
        </w:rPr>
        <w:t>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04</w:t>
      </w:r>
    </w:p>
    <w:p>
      <w:pPr>
        <w:pStyle w:val="Heading1"/>
        <w:ind w:right="1273"/>
      </w:pPr>
      <w:r>
        <w:rPr/>
        <w:t>2ª DISCUSSÃO DO PROJETO DE LEI Nº 413/24. AUTORIA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FERNANDO</w:t>
      </w:r>
      <w:r>
        <w:rPr>
          <w:spacing w:val="-9"/>
        </w:rPr>
        <w:t> </w:t>
      </w:r>
      <w:r>
        <w:rPr/>
        <w:t>GUERRA.</w:t>
      </w:r>
    </w:p>
    <w:p>
      <w:pPr>
        <w:pStyle w:val="BodyText"/>
        <w:spacing w:before="1"/>
        <w:ind w:left="180" w:right="369"/>
        <w:rPr>
          <w:rFonts w:ascii="Arial" w:hAnsi="Arial"/>
          <w:b/>
        </w:rPr>
      </w:pPr>
      <w:r>
        <w:rPr/>
        <w:t>CONCEDE O TÍTULO DE UTILIDADE PÚBLICA À CASA PADRE EDUARDO,</w:t>
      </w:r>
      <w:r>
        <w:rPr>
          <w:spacing w:val="80"/>
        </w:rPr>
        <w:t> </w:t>
      </w:r>
      <w:r>
        <w:rPr/>
        <w:t>OBRA</w:t>
      </w:r>
      <w:r>
        <w:rPr>
          <w:spacing w:val="80"/>
        </w:rPr>
        <w:t> </w:t>
      </w:r>
      <w:r>
        <w:rPr/>
        <w:t>UNIDA</w:t>
      </w:r>
      <w:r>
        <w:rPr>
          <w:spacing w:val="80"/>
        </w:rPr>
        <w:t> </w:t>
      </w:r>
      <w:r>
        <w:rPr/>
        <w:t>À</w:t>
      </w:r>
      <w:r>
        <w:rPr>
          <w:spacing w:val="80"/>
        </w:rPr>
        <w:t> </w:t>
      </w:r>
      <w:r>
        <w:rPr/>
        <w:t>SOCIEDADE</w:t>
      </w:r>
      <w:r>
        <w:rPr>
          <w:spacing w:val="80"/>
        </w:rPr>
        <w:t> </w:t>
      </w:r>
      <w:r>
        <w:rPr/>
        <w:t>SÃO</w:t>
      </w:r>
      <w:r>
        <w:rPr>
          <w:spacing w:val="80"/>
        </w:rPr>
        <w:t> </w:t>
      </w:r>
      <w:r>
        <w:rPr/>
        <w:t>VICENTE</w:t>
      </w:r>
      <w:r>
        <w:rPr>
          <w:spacing w:val="80"/>
        </w:rPr>
        <w:t> </w:t>
      </w:r>
      <w:r>
        <w:rPr/>
        <w:t>DE PAULO, COM SEDE NO MUNICÍPIO DE TERRA RICA. </w:t>
      </w:r>
      <w:r>
        <w:rPr>
          <w:rFonts w:ascii="Arial" w:hAnsi="Arial"/>
          <w:b/>
        </w:rPr>
        <w:t>PARECER FAVORÁVEL DA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05</w:t>
      </w:r>
    </w:p>
    <w:p>
      <w:pPr>
        <w:pStyle w:val="Heading1"/>
      </w:pPr>
      <w:r>
        <w:rPr/>
        <w:t>2ª DISCUSSÃO DO PROJETO DE LEI Nº 447/24. AUTORIA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DEPUTADA</w:t>
      </w:r>
      <w:r>
        <w:rPr>
          <w:spacing w:val="-9"/>
        </w:rPr>
        <w:t> </w:t>
      </w:r>
      <w:r>
        <w:rPr/>
        <w:t>CRISTINA</w:t>
      </w:r>
      <w:r>
        <w:rPr>
          <w:spacing w:val="-11"/>
        </w:rPr>
        <w:t> </w:t>
      </w:r>
      <w:r>
        <w:rPr/>
        <w:t>SILVESTRI.</w:t>
      </w:r>
    </w:p>
    <w:p>
      <w:pPr>
        <w:pStyle w:val="BodyText"/>
        <w:ind w:left="180" w:right="360"/>
        <w:jc w:val="both"/>
      </w:pPr>
      <w:r>
        <w:rPr/>
        <w:t>CONCEDE O TÍTULO DE UTILIDADE PÚBLICA AO </w:t>
      </w:r>
      <w:r>
        <w:rPr/>
        <w:t>GRÊMIO RECREATIVO E CULTURAL ESCOLA DE SAMBA FILHOS DA </w:t>
      </w:r>
      <w:r>
        <w:rPr>
          <w:spacing w:val="-2"/>
        </w:rPr>
        <w:t>CAPELA.</w:t>
      </w:r>
    </w:p>
    <w:p>
      <w:pPr>
        <w:spacing w:line="367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PARECER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2"/>
          <w:sz w:val="32"/>
        </w:rPr>
        <w:t> C.C.J.</w:t>
      </w:r>
    </w:p>
    <w:p>
      <w:pPr>
        <w:spacing w:after="0" w:line="367" w:lineRule="exact"/>
        <w:jc w:val="left"/>
        <w:rPr>
          <w:b/>
          <w:sz w:val="32"/>
        </w:rPr>
        <w:sectPr>
          <w:pgSz w:w="12240" w:h="15840"/>
          <w:pgMar w:top="1560" w:bottom="280" w:left="1440" w:right="720"/>
        </w:sectPr>
      </w:pPr>
    </w:p>
    <w:p>
      <w:pPr>
        <w:spacing w:line="368" w:lineRule="exact" w:before="173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06</w:t>
      </w:r>
    </w:p>
    <w:p>
      <w:pPr>
        <w:pStyle w:val="Heading1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502/24. AUTORIA DO DEPUTADO TIAGO AMARAL.</w:t>
      </w:r>
    </w:p>
    <w:p>
      <w:pPr>
        <w:pStyle w:val="BodyText"/>
        <w:spacing w:before="1"/>
        <w:ind w:left="180" w:right="357"/>
        <w:jc w:val="both"/>
      </w:pPr>
      <w:r>
        <w:rPr/>
        <w:t>CONCEDE O TÍTULO DE UTILIDADE PÚBLICA A </w:t>
      </w:r>
      <w:r>
        <w:rPr/>
        <w:t>ASSOCIAÇÃO DOS AMIGOS E MORADORES DO CENTRO HISTÓRICO DE LONDRINA – CONCHA.</w:t>
      </w:r>
    </w:p>
    <w:p>
      <w:pPr>
        <w:spacing w:line="367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PARECER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2"/>
          <w:sz w:val="32"/>
        </w:rPr>
        <w:t>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5"/>
          <w:sz w:val="32"/>
          <w:u w:val="single"/>
        </w:rPr>
        <w:t> 07</w:t>
      </w:r>
    </w:p>
    <w:p>
      <w:pPr>
        <w:pStyle w:val="Heading1"/>
        <w:ind w:right="1273"/>
      </w:pPr>
      <w:r>
        <w:rPr/>
        <w:t>2ª DISCUSSÃO DO PROJETO DE LEI Nº 513/24. AUTORIA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LUIZ</w:t>
      </w:r>
      <w:r>
        <w:rPr>
          <w:spacing w:val="-7"/>
        </w:rPr>
        <w:t> </w:t>
      </w:r>
      <w:r>
        <w:rPr/>
        <w:t>FERNANDO</w:t>
      </w:r>
      <w:r>
        <w:rPr>
          <w:spacing w:val="-9"/>
        </w:rPr>
        <w:t> </w:t>
      </w:r>
      <w:r>
        <w:rPr/>
        <w:t>GUERRA.</w:t>
      </w:r>
    </w:p>
    <w:p>
      <w:pPr>
        <w:pStyle w:val="BodyText"/>
        <w:ind w:left="180" w:right="359"/>
        <w:jc w:val="both"/>
      </w:pPr>
      <w:r>
        <w:rPr/>
        <w:t>CONCEDE O TÍTULO DE UTILIDADE PÚBLICA AO INSTITUTO AZURIS PATO BRANCO, COM SEDE NO MUNICÍPIO DE </w:t>
      </w:r>
      <w:r>
        <w:rPr/>
        <w:t>PATO </w:t>
      </w:r>
      <w:r>
        <w:rPr>
          <w:spacing w:val="-2"/>
        </w:rPr>
        <w:t>BRANCO.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PARECER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2"/>
          <w:sz w:val="32"/>
        </w:rPr>
        <w:t>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08</w:t>
      </w:r>
    </w:p>
    <w:p>
      <w:pPr>
        <w:pStyle w:val="Heading1"/>
        <w:spacing w:before="1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518/24. AUTORIA DO DEPUTADO GILSON DE SOUZA.</w:t>
      </w:r>
    </w:p>
    <w:p>
      <w:pPr>
        <w:pStyle w:val="BodyText"/>
        <w:ind w:left="180" w:right="358"/>
        <w:jc w:val="both"/>
      </w:pPr>
      <w:r>
        <w:rPr/>
        <w:t>DECLARA DE UTILIDADE PUBLICA A AÇÃO </w:t>
      </w:r>
      <w:r>
        <w:rPr/>
        <w:t>SOCIAL IRMANDADE SEM FRONTEIRAS.</w:t>
      </w: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PARECER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2"/>
          <w:sz w:val="32"/>
        </w:rPr>
        <w:t> C.C.J.</w:t>
      </w:r>
    </w:p>
    <w:p>
      <w:pPr>
        <w:spacing w:line="240" w:lineRule="auto" w:before="367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09</w:t>
      </w:r>
    </w:p>
    <w:p>
      <w:pPr>
        <w:pStyle w:val="Heading1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526/24. AUTORIA DO DEPUTADO GUGU BUENO.</w:t>
      </w:r>
    </w:p>
    <w:p>
      <w:pPr>
        <w:pStyle w:val="BodyText"/>
        <w:ind w:left="180" w:right="358"/>
        <w:jc w:val="both"/>
      </w:pPr>
      <w:r>
        <w:rPr/>
        <w:t>CONCEDE O TÍTULO DE UTILIDADE PÚBLICA AO INSTITUTO SPES, COM SEDE NO MUNICÍPIO DE </w:t>
      </w:r>
      <w:r>
        <w:rPr/>
        <w:t>ALMIRANTE </w:t>
      </w:r>
      <w:r>
        <w:rPr>
          <w:spacing w:val="-2"/>
        </w:rPr>
        <w:t>TAMANDARÉ.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PARECER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2"/>
          <w:sz w:val="32"/>
        </w:rPr>
        <w:t> C.C.J.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before="64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10</w:t>
      </w:r>
    </w:p>
    <w:p>
      <w:pPr>
        <w:pStyle w:val="Heading1"/>
        <w:spacing w:line="368" w:lineRule="exact" w:before="1"/>
        <w:ind w:right="0"/>
      </w:pPr>
      <w:r>
        <w:rPr/>
        <w:t>2ª</w:t>
      </w:r>
      <w:r>
        <w:rPr>
          <w:spacing w:val="1"/>
        </w:rPr>
        <w:t> </w:t>
      </w:r>
      <w:r>
        <w:rPr/>
        <w:t>DISCUSSÃO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PROJETO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DECRETO</w:t>
      </w:r>
      <w:r>
        <w:rPr>
          <w:spacing w:val="2"/>
        </w:rPr>
        <w:t> </w:t>
      </w:r>
      <w:r>
        <w:rPr/>
        <w:t>LEGISLATIVO</w:t>
      </w:r>
      <w:r>
        <w:rPr>
          <w:spacing w:val="7"/>
        </w:rPr>
        <w:t> </w:t>
      </w:r>
      <w:r>
        <w:rPr>
          <w:spacing w:val="-5"/>
        </w:rPr>
        <w:t>Nº</w:t>
      </w: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8/24.</w:t>
      </w:r>
    </w:p>
    <w:p>
      <w:pPr>
        <w:pStyle w:val="BodyText"/>
        <w:tabs>
          <w:tab w:pos="1675" w:val="left" w:leader="none"/>
          <w:tab w:pos="2592" w:val="left" w:leader="none"/>
          <w:tab w:pos="4078" w:val="left" w:leader="none"/>
          <w:tab w:pos="5467" w:val="left" w:leader="none"/>
          <w:tab w:pos="5906" w:val="left" w:leader="none"/>
          <w:tab w:pos="6212" w:val="left" w:leader="none"/>
          <w:tab w:pos="6801" w:val="left" w:leader="none"/>
          <w:tab w:pos="8834" w:val="left" w:leader="none"/>
          <w:tab w:pos="9273" w:val="left" w:leader="none"/>
        </w:tabs>
        <w:spacing w:before="1"/>
        <w:ind w:left="180" w:right="356"/>
      </w:pPr>
      <w:r>
        <w:rPr>
          <w:rFonts w:ascii="Arial" w:hAnsi="Arial"/>
          <w:b/>
        </w:rPr>
        <w:t>AUTORIA DO DEPUTADA COMISSÃO EXECUTIVA. </w:t>
      </w:r>
      <w:r>
        <w:rPr/>
        <w:t>HOMOLOGA OS DECRETOS DO PODER EXECUTIVO Nº 7.073 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7.074,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ALTERAM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REGULAMENTO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IMPOSTO </w:t>
      </w:r>
      <w:r>
        <w:rPr>
          <w:spacing w:val="-2"/>
        </w:rPr>
        <w:t>SOBRE</w:t>
      </w:r>
      <w:r>
        <w:rPr/>
        <w:tab/>
      </w:r>
      <w:r>
        <w:rPr>
          <w:spacing w:val="-2"/>
        </w:rPr>
        <w:t>OPERAÇÕES</w:t>
      </w:r>
      <w:r>
        <w:rPr/>
        <w:tab/>
      </w:r>
      <w:r>
        <w:rPr>
          <w:spacing w:val="-2"/>
        </w:rPr>
        <w:t>RELATIVAS</w:t>
      </w:r>
      <w:r>
        <w:rPr/>
        <w:tab/>
        <w:tab/>
      </w:r>
      <w:r>
        <w:rPr>
          <w:spacing w:val="-10"/>
        </w:rPr>
        <w:t>À</w:t>
      </w:r>
      <w:r>
        <w:rPr/>
        <w:tab/>
      </w:r>
      <w:r>
        <w:rPr>
          <w:spacing w:val="-2"/>
        </w:rPr>
        <w:t>CIRCULAÇÃO</w:t>
      </w:r>
      <w:r>
        <w:rPr/>
        <w:tab/>
      </w:r>
      <w:r>
        <w:rPr>
          <w:spacing w:val="-6"/>
        </w:rPr>
        <w:t>DE </w:t>
      </w:r>
      <w:r>
        <w:rPr/>
        <w:t>MERCADORIAS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SOBRE</w:t>
      </w:r>
      <w:r>
        <w:rPr>
          <w:spacing w:val="40"/>
        </w:rPr>
        <w:t> </w:t>
      </w:r>
      <w:r>
        <w:rPr/>
        <w:t>PRESTAÇÕES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SERVIÇOS</w:t>
      </w:r>
      <w:r>
        <w:rPr>
          <w:spacing w:val="40"/>
        </w:rPr>
        <w:t> </w:t>
      </w:r>
      <w:r>
        <w:rPr/>
        <w:t>DE</w:t>
      </w:r>
      <w:r>
        <w:rPr>
          <w:spacing w:val="80"/>
        </w:rPr>
        <w:t> </w:t>
      </w:r>
      <w:r>
        <w:rPr>
          <w:spacing w:val="-2"/>
        </w:rPr>
        <w:t>TRANSPORTE</w:t>
      </w:r>
      <w:r>
        <w:rPr/>
        <w:tab/>
      </w:r>
      <w:r>
        <w:rPr>
          <w:spacing w:val="-2"/>
        </w:rPr>
        <w:t>INTERESTADUAL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INTERMUNICIPAL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COMUNICAÇÃO.</w:t>
      </w:r>
    </w:p>
    <w:p>
      <w:pPr>
        <w:spacing w:line="367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PARECER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2"/>
          <w:sz w:val="32"/>
        </w:rPr>
        <w:t>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11</w:t>
      </w:r>
    </w:p>
    <w:p>
      <w:pPr>
        <w:pStyle w:val="Heading1"/>
        <w:spacing w:line="368" w:lineRule="exact" w:before="1"/>
        <w:ind w:right="0"/>
      </w:pPr>
      <w:r>
        <w:rPr/>
        <w:t>2ª</w:t>
      </w:r>
      <w:r>
        <w:rPr>
          <w:spacing w:val="1"/>
        </w:rPr>
        <w:t> </w:t>
      </w:r>
      <w:r>
        <w:rPr/>
        <w:t>DISCUSSÃO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PROJETO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DECRETO</w:t>
      </w:r>
      <w:r>
        <w:rPr>
          <w:spacing w:val="2"/>
        </w:rPr>
        <w:t> </w:t>
      </w:r>
      <w:r>
        <w:rPr/>
        <w:t>LEGISLATIVO</w:t>
      </w:r>
      <w:r>
        <w:rPr>
          <w:spacing w:val="7"/>
        </w:rPr>
        <w:t> </w:t>
      </w:r>
      <w:r>
        <w:rPr>
          <w:spacing w:val="-5"/>
        </w:rPr>
        <w:t>Nº</w:t>
      </w: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9/24.</w:t>
      </w:r>
    </w:p>
    <w:p>
      <w:pPr>
        <w:pStyle w:val="BodyText"/>
        <w:tabs>
          <w:tab w:pos="1675" w:val="left" w:leader="none"/>
          <w:tab w:pos="2592" w:val="left" w:leader="none"/>
          <w:tab w:pos="4078" w:val="left" w:leader="none"/>
          <w:tab w:pos="5467" w:val="left" w:leader="none"/>
          <w:tab w:pos="5906" w:val="left" w:leader="none"/>
          <w:tab w:pos="6212" w:val="left" w:leader="none"/>
          <w:tab w:pos="6801" w:val="left" w:leader="none"/>
          <w:tab w:pos="8835" w:val="left" w:leader="none"/>
          <w:tab w:pos="9273" w:val="left" w:leader="none"/>
        </w:tabs>
        <w:ind w:left="180" w:right="357"/>
      </w:pPr>
      <w:r>
        <w:rPr>
          <w:rFonts w:ascii="Arial" w:hAnsi="Arial"/>
          <w:b/>
        </w:rPr>
        <w:t>AUTORIA DO DEPUTADA COMISSÃO EXECUTIVA. </w:t>
      </w:r>
      <w:r>
        <w:rPr/>
        <w:t>HOMOLOGA OS DECRETOS DO PODER EXECUTIVO Nº 7.138 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7.139,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ALTERAM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REGULAMENTO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IMPOSTO </w:t>
      </w:r>
      <w:r>
        <w:rPr>
          <w:spacing w:val="-2"/>
        </w:rPr>
        <w:t>SOBRE</w:t>
      </w:r>
      <w:r>
        <w:rPr/>
        <w:tab/>
      </w:r>
      <w:r>
        <w:rPr>
          <w:spacing w:val="-2"/>
        </w:rPr>
        <w:t>OPERAÇÕES</w:t>
      </w:r>
      <w:r>
        <w:rPr/>
        <w:tab/>
      </w:r>
      <w:r>
        <w:rPr>
          <w:spacing w:val="-2"/>
        </w:rPr>
        <w:t>RELATIVAS</w:t>
      </w:r>
      <w:r>
        <w:rPr/>
        <w:tab/>
        <w:tab/>
      </w:r>
      <w:r>
        <w:rPr>
          <w:spacing w:val="-10"/>
        </w:rPr>
        <w:t>À</w:t>
      </w:r>
      <w:r>
        <w:rPr/>
        <w:tab/>
      </w:r>
      <w:r>
        <w:rPr>
          <w:spacing w:val="-2"/>
        </w:rPr>
        <w:t>CIRCULAÇÃO</w:t>
      </w:r>
      <w:r>
        <w:rPr/>
        <w:tab/>
      </w:r>
      <w:r>
        <w:rPr>
          <w:spacing w:val="-6"/>
        </w:rPr>
        <w:t>DE </w:t>
      </w:r>
      <w:r>
        <w:rPr/>
        <w:t>MERCADORIAS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SOBRE</w:t>
      </w:r>
      <w:r>
        <w:rPr>
          <w:spacing w:val="40"/>
        </w:rPr>
        <w:t> </w:t>
      </w:r>
      <w:r>
        <w:rPr/>
        <w:t>PRESTAÇÕES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SERVIÇOS</w:t>
      </w:r>
      <w:r>
        <w:rPr>
          <w:spacing w:val="40"/>
        </w:rPr>
        <w:t> </w:t>
      </w:r>
      <w:r>
        <w:rPr/>
        <w:t>DE</w:t>
      </w:r>
      <w:r>
        <w:rPr>
          <w:spacing w:val="80"/>
        </w:rPr>
        <w:t> </w:t>
      </w:r>
      <w:r>
        <w:rPr>
          <w:spacing w:val="-2"/>
        </w:rPr>
        <w:t>TRANSPORTE</w:t>
      </w:r>
      <w:r>
        <w:rPr/>
        <w:tab/>
      </w:r>
      <w:r>
        <w:rPr>
          <w:spacing w:val="-2"/>
        </w:rPr>
        <w:t>INTERESTADUAL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INTERMUNICIPAL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89"/>
        </w:rPr>
        <w:t> </w:t>
      </w:r>
      <w:r>
        <w:rPr>
          <w:spacing w:val="-6"/>
        </w:rPr>
        <w:t>DE </w:t>
      </w:r>
      <w:r>
        <w:rPr>
          <w:spacing w:val="-2"/>
        </w:rPr>
        <w:t>COMUNICAÇÃO.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PARECER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2"/>
          <w:sz w:val="32"/>
        </w:rPr>
        <w:t>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12</w:t>
      </w:r>
    </w:p>
    <w:p>
      <w:pPr>
        <w:pStyle w:val="Heading1"/>
      </w:pPr>
      <w:r>
        <w:rPr/>
        <w:t>1ª DISCUSSÃO DO PROJETO DE LEI Nº 665/23. AUTORIA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DEPUTADA</w:t>
      </w:r>
      <w:r>
        <w:rPr>
          <w:spacing w:val="-7"/>
        </w:rPr>
        <w:t> </w:t>
      </w:r>
      <w:r>
        <w:rPr/>
        <w:t>CANTORA</w:t>
      </w:r>
      <w:r>
        <w:rPr>
          <w:spacing w:val="-9"/>
        </w:rPr>
        <w:t> </w:t>
      </w:r>
      <w:r>
        <w:rPr/>
        <w:t>MARA</w:t>
      </w:r>
      <w:r>
        <w:rPr>
          <w:spacing w:val="-9"/>
        </w:rPr>
        <w:t> </w:t>
      </w:r>
      <w:r>
        <w:rPr/>
        <w:t>LIMA.</w:t>
      </w:r>
    </w:p>
    <w:p>
      <w:pPr>
        <w:pStyle w:val="BodyText"/>
        <w:ind w:left="180" w:right="360"/>
        <w:jc w:val="both"/>
      </w:pPr>
      <w:r>
        <w:rPr/>
        <w:t>DISPÕE SOBRE A SEMANA ESCOLAR DE COMBATE </w:t>
      </w:r>
      <w:r>
        <w:rPr/>
        <w:t>À VIOLÊNCIA INSTITUCIONAL CONTRA A CRIANÇA E O </w:t>
      </w:r>
      <w:r>
        <w:rPr>
          <w:spacing w:val="-2"/>
        </w:rPr>
        <w:t>ADOLESCENTE.</w:t>
      </w:r>
    </w:p>
    <w:p>
      <w:pPr>
        <w:tabs>
          <w:tab w:pos="2424" w:val="left" w:leader="none"/>
          <w:tab w:pos="4756" w:val="left" w:leader="none"/>
          <w:tab w:pos="5472" w:val="left" w:leader="none"/>
          <w:tab w:pos="6631" w:val="left" w:leader="none"/>
          <w:tab w:pos="7099" w:val="left" w:leader="none"/>
          <w:tab w:pos="9095" w:val="left" w:leader="none"/>
        </w:tabs>
        <w:spacing w:before="0"/>
        <w:ind w:left="180" w:right="537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EDUCAÇÃO.</w:t>
      </w: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SUBSTITUTIVO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GERAL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spacing w:after="0" w:line="368" w:lineRule="exact"/>
        <w:jc w:val="left"/>
        <w:rPr>
          <w:b/>
          <w:sz w:val="32"/>
        </w:rPr>
        <w:sectPr>
          <w:pgSz w:w="12240" w:h="15840"/>
          <w:pgMar w:top="1560" w:bottom="280" w:left="1440" w:right="720"/>
        </w:sectPr>
      </w:pPr>
    </w:p>
    <w:p>
      <w:pPr>
        <w:spacing w:line="368" w:lineRule="exact" w:before="173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13</w:t>
      </w:r>
    </w:p>
    <w:p>
      <w:pPr>
        <w:pStyle w:val="Heading1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866/23. AUTORIA DO DEPUTADO FABIO OLIVEIRA.</w:t>
      </w:r>
    </w:p>
    <w:p>
      <w:pPr>
        <w:pStyle w:val="BodyText"/>
        <w:tabs>
          <w:tab w:pos="2048" w:val="left" w:leader="none"/>
          <w:tab w:pos="2563" w:val="left" w:leader="none"/>
          <w:tab w:pos="3969" w:val="left" w:leader="none"/>
          <w:tab w:pos="4681" w:val="left" w:leader="none"/>
          <w:tab w:pos="6282" w:val="left" w:leader="none"/>
          <w:tab w:pos="7245" w:val="left" w:leader="none"/>
          <w:tab w:pos="9254" w:val="left" w:leader="none"/>
        </w:tabs>
        <w:spacing w:before="1"/>
        <w:ind w:left="180" w:right="360"/>
      </w:pPr>
      <w:r>
        <w:rPr>
          <w:spacing w:val="-2"/>
        </w:rPr>
        <w:t>CONCEDE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TÍTULO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CAPITAL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GAITEIROS</w:t>
      </w:r>
      <w:r>
        <w:rPr/>
        <w:tab/>
      </w:r>
      <w:r>
        <w:rPr>
          <w:spacing w:val="-6"/>
        </w:rPr>
        <w:t>AO </w:t>
      </w:r>
      <w:r>
        <w:rPr/>
        <w:t>MUNICÍPIO DE PINHÃO, PARANÁ.</w:t>
      </w:r>
    </w:p>
    <w:p>
      <w:pPr>
        <w:tabs>
          <w:tab w:pos="2423" w:val="left" w:leader="none"/>
          <w:tab w:pos="4756" w:val="left" w:leader="none"/>
          <w:tab w:pos="5473" w:val="left" w:leader="none"/>
          <w:tab w:pos="6631" w:val="left" w:leader="none"/>
          <w:tab w:pos="7099" w:val="left" w:leader="none"/>
          <w:tab w:pos="9095" w:val="left" w:leader="none"/>
        </w:tabs>
        <w:spacing w:before="0"/>
        <w:ind w:left="180" w:right="537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CULTURA.</w:t>
      </w:r>
    </w:p>
    <w:p>
      <w:pPr>
        <w:spacing w:line="240" w:lineRule="auto" w:before="366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1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14</w:t>
      </w:r>
    </w:p>
    <w:p>
      <w:pPr>
        <w:pStyle w:val="Heading1"/>
      </w:pPr>
      <w:r>
        <w:rPr/>
        <w:t>1ª DISCUSSÃO DO PROJETO DE LEI Nº 70/24. AUTORIA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ALEXANDRE</w:t>
      </w:r>
      <w:r>
        <w:rPr>
          <w:spacing w:val="-10"/>
        </w:rPr>
        <w:t> </w:t>
      </w:r>
      <w:r>
        <w:rPr/>
        <w:t>AMARO.</w:t>
      </w:r>
    </w:p>
    <w:p>
      <w:pPr>
        <w:pStyle w:val="BodyText"/>
        <w:ind w:left="180"/>
      </w:pPr>
      <w:r>
        <w:rPr/>
        <w:t>INSTITUI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DIA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TRADIÇÃO</w:t>
      </w:r>
      <w:r>
        <w:rPr>
          <w:spacing w:val="80"/>
        </w:rPr>
        <w:t> </w:t>
      </w:r>
      <w:r>
        <w:rPr/>
        <w:t>GAÚCHA</w:t>
      </w:r>
      <w:r>
        <w:rPr>
          <w:spacing w:val="80"/>
        </w:rPr>
        <w:t> </w:t>
      </w:r>
      <w:r>
        <w:rPr/>
        <w:t>NO</w:t>
      </w:r>
      <w:r>
        <w:rPr>
          <w:spacing w:val="80"/>
        </w:rPr>
        <w:t> </w:t>
      </w:r>
      <w:r>
        <w:rPr/>
        <w:t>ESTADO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>
          <w:spacing w:val="-2"/>
        </w:rPr>
        <w:t>PARANÁ.</w:t>
      </w:r>
    </w:p>
    <w:p>
      <w:pPr>
        <w:tabs>
          <w:tab w:pos="2423" w:val="left" w:leader="none"/>
          <w:tab w:pos="4755" w:val="left" w:leader="none"/>
          <w:tab w:pos="5471" w:val="left" w:leader="none"/>
          <w:tab w:pos="6630" w:val="left" w:leader="none"/>
          <w:tab w:pos="7099" w:val="left" w:leader="none"/>
          <w:tab w:pos="9095" w:val="left" w:leader="none"/>
        </w:tabs>
        <w:spacing w:before="1"/>
        <w:ind w:left="180" w:right="537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CULTURA.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 w:right="2175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2025-05-26T12:20:46Z</dcterms:created>
  <dcterms:modified xsi:type="dcterms:W3CDTF">2025-05-26T12:20:46Z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