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fpxxro74rs01"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54ª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18 DE JUNHO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(QUARTA-FEIRA)</w:t>
      </w:r>
    </w:p>
    <w:p w:rsidR="00000000" w:rsidDel="00000000" w:rsidP="00000000" w:rsidRDefault="00000000" w:rsidRPr="00000000" w14:paraId="00000006">
      <w:pPr>
        <w:spacing w:after="0" w:line="240" w:lineRule="auto"/>
        <w:ind w:right="5"/>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Antecipada para 17 de </w:t>
      </w:r>
      <w:r w:rsidDel="00000000" w:rsidR="00000000" w:rsidRPr="00000000">
        <w:rPr>
          <w:rFonts w:ascii="Times New Roman" w:cs="Times New Roman" w:eastAsia="Times New Roman" w:hAnsi="Times New Roman"/>
          <w:sz w:val="24"/>
          <w:szCs w:val="24"/>
          <w:rtl w:val="0"/>
        </w:rPr>
        <w:t xml:space="preserve">junho de 2025</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7">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8">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9">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do Projeto de Lei Complementar nº 6/2025.</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43/2025. Regime de Urgência.</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Estabelece, para o ano de 2025, o reajuste da tabela de vencimento básico do Quadro próprio do Magistério e do Quadro Único de Pessoal, e dá outras providências.</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do Projeto de Lei nº 179/2025.</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Luiz Claudio Romanelli. </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o Dia Estadual do Krav Maga a ser celebrado anualmente em 18 de janeiro.</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do Projeto de Lei nº 227/2025.</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27/2025. </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11.362, de 12 de abril de 1996, que dispõe sobre o funcionamento do Sistema Estadual de Assistência Social, institui a Conferência Estadual de Assistência Social e o Fundo Estadual de Assistência Social.</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do Projeto de Lei nº 260/2025.</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nº 33/2025. </w:t>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Lei nº 18.877, de 27 de setembro de 2016, que dispõe sobre o processo administrativo fiscal e o Conselho de Contribuintes e Recursos Fiscais.</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Redação Final do Projeto de Lei nº 321/2025.</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Anibelli Neto.</w:t>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Altera a redação da Ementa e do art. 1º da Lei nº 18.739, de 30 de março de 2016, que reconhece o futsac como modalidade esportiva criada no Estado do Paraná.</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Redação Final do Projeto de Lei nº 350/2025.</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Gilson de Souza. </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 Associação Vinde Semear com sede no Município de Colombo.</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Redação Final do Projeto de Lei nº 389/2025.</w:t>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Ademar Traiano. </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de Futsal de Prudentópolis, com sede no Município de Prudentópolis.</w:t>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B">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2º TURNO</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2º Turno do Projeto de Lei nº 368/2025.</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Poder Executivo. Mensagem 44/2025.</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Autoriza o Poder Executivo a receber direitos creditórios junto ao Fundo de Compensação de Variações Salariais em valor reconhecido pela Caixa Econômica Federal.</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Finanças e Tributação.</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3">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1º Turno do Projeto de Lei nº 270/2024.</w:t>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Goura, Deputada Ana Júlia, Deputada Cristina Silvestri, Deputada Luciana Rafagnin, Deputada Mabel Canto, Deputada Maria Victoria, Deputado Alexandre Amaro, Deputado Arilson Chiorato, Deputado Dr. Antenor, Deputado Professor Lemos e do Deputado Requião Filho.</w:t>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Institui a Campanha “Abril Laranja - Mês de prevenção contra a crueldade animal”.</w:t>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 Comissão de Ecologia, Meio Ambiente e Proteção aos Animais.</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B">
      <w:pPr>
        <w:pStyle w:val="Heading2"/>
        <w:spacing w:line="240" w:lineRule="auto"/>
        <w:ind w:left="0" w:firstLine="0"/>
        <w:jc w:val="center"/>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w:t>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Turno Único do Projeto de Lei nº 305/2025.</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 </w:t>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de Proteção e Assistência aos Condenados de Maringá-PR, com sede no Município de Maringá.</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11 – Turno Único do Projeto de Lei nº 325/2025.</w:t>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Anibelli Neto. </w:t>
      </w:r>
    </w:p>
    <w:p w:rsidR="00000000" w:rsidDel="00000000" w:rsidP="00000000" w:rsidRDefault="00000000" w:rsidRPr="00000000" w14:paraId="0000004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ao Instituto Histórico e Cultural da Lapa, com sede no Município da Lapa.</w:t>
      </w:r>
    </w:p>
    <w:p w:rsidR="00000000" w:rsidDel="00000000" w:rsidP="00000000" w:rsidRDefault="00000000" w:rsidRPr="00000000" w14:paraId="00000044">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12 – Turno Único do Projeto de Lei nº 365/2025.</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Luiz Fernando Guerra. </w:t>
      </w:r>
    </w:p>
    <w:p w:rsidR="00000000" w:rsidDel="00000000" w:rsidP="00000000" w:rsidRDefault="00000000" w:rsidRPr="00000000" w14:paraId="0000004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Concede o Título de Utilidade Pública à Associação Solidária aos autistas do Sudoeste do Paraná - Asas do Paraná, com sede no Município de Chopinzinho.</w:t>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color w:val="000000"/>
          <w:sz w:val="26"/>
          <w:szCs w:val="26"/>
        </w:rPr>
      </w:pPr>
      <w:bookmarkStart w:colFirst="0" w:colLast="0" w:name="_heading=h.e09h5xnvcwy6" w:id="1"/>
      <w:bookmarkEnd w:id="1"/>
      <w:r w:rsidDel="00000000" w:rsidR="00000000" w:rsidRPr="00000000">
        <w:rPr>
          <w:rFonts w:ascii="Times New Roman" w:cs="Times New Roman" w:eastAsia="Times New Roman" w:hAnsi="Times New Roman"/>
          <w:b w:val="1"/>
          <w:color w:val="000000"/>
          <w:sz w:val="26"/>
          <w:szCs w:val="26"/>
          <w:rtl w:val="0"/>
        </w:rPr>
        <w:t xml:space="preserve">Parecer favorável: C.C.J.</w:t>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lang w:bidi="pt-BR"/>
    </w:rPr>
  </w:style>
  <w:style w:type="paragraph" w:styleId="Ttulo1">
    <w:name w:val="heading 1"/>
    <w:next w:val="Normal"/>
    <w:link w:val="Ttulo1Char"/>
    <w:uiPriority w:val="9"/>
    <w:qFormat w:val="1"/>
    <w:pPr>
      <w:keepNext w:val="1"/>
      <w:keepLines w:val="1"/>
      <w:spacing w:after="0"/>
      <w:ind w:left="10" w:right="59" w:hanging="10"/>
      <w:jc w:val="center"/>
      <w:outlineLvl w:val="0"/>
    </w:pPr>
    <w:rPr>
      <w:rFonts w:ascii="Arial" w:cs="Arial" w:eastAsia="Arial" w:hAnsi="Arial"/>
      <w:b w:val="1"/>
      <w:color w:val="000000"/>
      <w:sz w:val="32"/>
    </w:rPr>
  </w:style>
  <w:style w:type="paragraph" w:styleId="Ttulo2">
    <w:name w:val="heading 2"/>
    <w:next w:val="Normal"/>
    <w:link w:val="Ttulo2Char"/>
    <w:uiPriority w:val="9"/>
    <w:unhideWhenUsed w:val="1"/>
    <w:qFormat w:val="1"/>
    <w:pPr>
      <w:keepNext w:val="1"/>
      <w:keepLines w:val="1"/>
      <w:spacing w:after="0"/>
      <w:ind w:left="10" w:hanging="10"/>
      <w:outlineLvl w:val="1"/>
    </w:pPr>
    <w:rPr>
      <w:rFonts w:ascii="Arial" w:cs="Arial" w:eastAsia="Arial" w:hAnsi="Arial"/>
      <w:b w:val="1"/>
      <w:color w:val="000000"/>
      <w:sz w:val="32"/>
      <w:u w:color="000000" w:val="single"/>
    </w:rPr>
  </w:style>
  <w:style w:type="paragraph" w:styleId="Ttulo3">
    <w:name w:val="heading 3"/>
    <w:next w:val="Normal"/>
    <w:link w:val="Ttulo3Char"/>
    <w:uiPriority w:val="9"/>
    <w:semiHidden w:val="1"/>
    <w:unhideWhenUsed w:val="1"/>
    <w:qFormat w:val="1"/>
    <w:pPr>
      <w:keepNext w:val="1"/>
      <w:keepLines w:val="1"/>
      <w:spacing w:after="0"/>
      <w:ind w:left="10" w:hanging="10"/>
      <w:outlineLvl w:val="2"/>
    </w:pPr>
    <w:rPr>
      <w:rFonts w:ascii="Arial" w:cs="Arial" w:eastAsia="Arial" w:hAnsi="Arial"/>
      <w:b w:val="1"/>
      <w:color w:val="000000"/>
      <w:sz w:val="30"/>
      <w:u w:color="000000" w:val="single"/>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5BUpCKiAUj6Y5Hs4xmvtNSX3Ew==">CgMxLjAyDmguZnB4eHJvNzRyczAxMg5oLmUwOWg1eG52Y3d5NjgAciExYThmZkdTbzR4NlZsazZPRllfMXY1VGpWc2R4YTdhWkc=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2025-06-16T20:37:00Z</dcterms:created>
  <dc:creator>alep</dc:creator>
</cp:coreProperties>
</file>