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0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98948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43"/>
        <w:ind w:left="1252" w:right="1243"/>
        <w:jc w:val="center"/>
      </w:pPr>
      <w:r>
        <w:rPr/>
        <w:t>2ª</w:t>
      </w:r>
      <w:r>
        <w:rPr>
          <w:spacing w:val="-2"/>
        </w:rPr>
        <w:t> </w:t>
      </w:r>
      <w:r>
        <w:rPr/>
        <w:t>SESSÃO</w:t>
      </w:r>
      <w:r>
        <w:rPr>
          <w:spacing w:val="-1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20ª</w:t>
      </w:r>
      <w:r>
        <w:rPr>
          <w:spacing w:val="-1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22"/>
        <w:ind w:left="1252" w:right="1241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8ª SESSÃO ORDINÁRIA</w:t>
      </w:r>
    </w:p>
    <w:p>
      <w:pPr>
        <w:pStyle w:val="BodyText"/>
        <w:spacing w:before="184"/>
        <w:ind w:left="1252" w:right="1243"/>
        <w:jc w:val="center"/>
      </w:pPr>
      <w:r>
        <w:rPr/>
        <w:t>ORDEM</w:t>
      </w:r>
      <w:r>
        <w:rPr>
          <w:spacing w:val="-2"/>
        </w:rPr>
        <w:t> </w:t>
      </w:r>
      <w:r>
        <w:rPr/>
        <w:t>DO </w:t>
      </w:r>
      <w:r>
        <w:rPr>
          <w:spacing w:val="-5"/>
        </w:rPr>
        <w:t>DIA</w:t>
      </w:r>
    </w:p>
    <w:p>
      <w:pPr>
        <w:pStyle w:val="BodyText"/>
        <w:spacing w:before="1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247987</wp:posOffset>
                </wp:positionV>
                <wp:extent cx="644525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9525">
                              <a:moveTo>
                                <a:pt x="64449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44996" y="9144"/>
                              </a:lnTo>
                              <a:lnTo>
                                <a:pt x="6444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19.526611pt;width:507.48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10"/>
      </w:pPr>
    </w:p>
    <w:p>
      <w:pPr>
        <w:pStyle w:val="BodyText"/>
        <w:spacing w:line="616" w:lineRule="auto"/>
        <w:ind w:left="4212" w:right="2116" w:hanging="2029"/>
      </w:pP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6"/>
        </w:rPr>
        <w:t> </w:t>
      </w:r>
      <w:r>
        <w:rPr/>
        <w:t>27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spacing w:before="216"/>
      </w:pP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AUDIÊNCIA</w:t>
      </w:r>
      <w:r>
        <w:rPr>
          <w:rFonts w:ascii="Arial MT" w:hAnsi="Arial MT"/>
          <w:spacing w:val="26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28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31"/>
          <w:sz w:val="32"/>
        </w:rPr>
        <w:t> </w:t>
      </w:r>
      <w:r>
        <w:rPr>
          <w:rFonts w:ascii="Arial MT" w:hAnsi="Arial MT"/>
          <w:sz w:val="32"/>
        </w:rPr>
        <w:t>SECRETARIA</w:t>
      </w:r>
      <w:r>
        <w:rPr>
          <w:rFonts w:ascii="Arial MT" w:hAnsi="Arial MT"/>
          <w:spacing w:val="31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1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28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31"/>
          <w:sz w:val="32"/>
        </w:rPr>
        <w:t> </w:t>
      </w:r>
      <w:r>
        <w:rPr>
          <w:rFonts w:ascii="Arial MT" w:hAnsi="Arial MT"/>
          <w:spacing w:val="-2"/>
          <w:sz w:val="32"/>
        </w:rPr>
        <w:t>FAZENDA</w:t>
      </w:r>
    </w:p>
    <w:p>
      <w:pPr>
        <w:tabs>
          <w:tab w:pos="659" w:val="left" w:leader="none"/>
          <w:tab w:pos="1832" w:val="left" w:leader="none"/>
          <w:tab w:pos="4765" w:val="left" w:leader="none"/>
          <w:tab w:pos="5547" w:val="left" w:leader="none"/>
          <w:tab w:pos="8264" w:val="left" w:leader="none"/>
          <w:tab w:pos="9223" w:val="left" w:leader="none"/>
        </w:tabs>
        <w:spacing w:line="360" w:lineRule="auto" w:before="184"/>
        <w:ind w:left="180" w:right="111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10"/>
          <w:sz w:val="32"/>
        </w:rPr>
        <w:t>–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APRESENTAÇÃO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CUMPRIMENTO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META</w:t>
      </w:r>
      <w:r>
        <w:rPr>
          <w:rFonts w:ascii="Arial MT" w:hAnsi="Arial MT"/>
          <w:spacing w:val="-2"/>
          <w:sz w:val="32"/>
        </w:rPr>
        <w:t>S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FISCAIS DO TERCEIRO QUADRIMESTRE DO EXERCÍCIO DE 2023.</w:t>
      </w:r>
    </w:p>
    <w:sectPr>
      <w:type w:val="continuous"/>
      <w:pgSz w:w="12240" w:h="15840"/>
      <w:pgMar w:top="154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2025-05-26T12:43:46Z</dcterms:created>
  <dcterms:modified xsi:type="dcterms:W3CDTF">2025-05-26T12:43:46Z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