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0" w:hanging="1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117ª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317"/>
        <w:ind w:left="0"/>
      </w:pPr>
    </w:p>
    <w:p>
      <w:pPr>
        <w:pStyle w:val="BodyText"/>
        <w:spacing w:before="1"/>
        <w:ind w:left="348" w:right="178"/>
        <w:jc w:val="center"/>
      </w:pP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29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BodyText"/>
        <w:ind w:left="170" w:right="348"/>
        <w:jc w:val="center"/>
      </w:pPr>
      <w:r>
        <w:rPr/>
        <w:t>QUARTA</w:t>
      </w:r>
      <w:r>
        <w:rPr>
          <w:spacing w:val="-11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8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757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186/22. AUTORIA DO DEPUTADO ADEMAR TRAIANO.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ART. 1º DA LEI N° 11.265, DE 21 DE DEZEMBRO DE 1995, PARA CORRIGIR AS DIVISAS ENTRE OS MUNICÍPIOS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CORONEL DOMINGOS SOARES E BITURUNA.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8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757"/>
      </w:pPr>
      <w:r>
        <w:rPr/>
        <w:t>2ª DISCUSSÃO DO PROJETO DE LEI Nº 664/21. AUTORIA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CANTORA</w:t>
      </w:r>
      <w:r>
        <w:rPr>
          <w:spacing w:val="-10"/>
        </w:rPr>
        <w:t> </w:t>
      </w:r>
      <w:r>
        <w:rPr/>
        <w:t>MARA</w:t>
      </w:r>
      <w:r>
        <w:rPr>
          <w:spacing w:val="-8"/>
        </w:rPr>
        <w:t> </w:t>
      </w:r>
      <w:r>
        <w:rPr/>
        <w:t>LIMA.</w:t>
      </w:r>
    </w:p>
    <w:p>
      <w:pPr>
        <w:spacing w:before="1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DOS SERVIÇOS DE DENÚNCIA CONTRA O ABUSO E A EXPLORAÇÃO SEXUAL DE CRIANÇAS E ADOLESCENTES.</w:t>
      </w:r>
    </w:p>
    <w:p>
      <w:pPr>
        <w:pStyle w:val="BodyText"/>
        <w:ind w:right="363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54"/>
        <w:jc w:val="both"/>
      </w:pPr>
      <w:r>
        <w:rPr/>
        <w:t>SUBEMENDA DE PLENÁRIO COM 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2"/>
        <w:ind w:left="180" w:right="1757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50/23. AUTORIA DEPUTADO ALEXANDRO AMARO.</w:t>
      </w:r>
    </w:p>
    <w:p>
      <w:pPr>
        <w:spacing w:before="2"/>
        <w:ind w:left="180" w:right="35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A SEMANA DE CONSCIENTIZAÇÃO E INCENTIVO À DOAÇÃO DE TECIDOS MUSCULOESQUELÉTICO, NO ÂMBITO DO ESTADO DO PARANÁ.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tabs>
          <w:tab w:pos="2466" w:val="left" w:leader="none"/>
          <w:tab w:pos="5010" w:val="left" w:leader="none"/>
          <w:tab w:pos="6381" w:val="left" w:leader="none"/>
          <w:tab w:pos="7103" w:val="left" w:leader="none"/>
          <w:tab w:pos="8991" w:val="left" w:leader="none"/>
        </w:tabs>
        <w:spacing w:before="0"/>
        <w:ind w:left="180" w:right="36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SUBSTITUTIVA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 </w:t>
      </w:r>
      <w:r>
        <w:rPr>
          <w:b/>
          <w:sz w:val="31"/>
        </w:rPr>
        <w:t>PARECER FAVORÁVEL DA 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spacing w:line="356" w:lineRule="exact" w:before="8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285/23.</w:t>
      </w:r>
    </w:p>
    <w:p>
      <w:pPr>
        <w:tabs>
          <w:tab w:pos="854" w:val="left" w:leader="none"/>
          <w:tab w:pos="1120" w:val="left" w:leader="none"/>
          <w:tab w:pos="1689" w:val="left" w:leader="none"/>
          <w:tab w:pos="1883" w:val="left" w:leader="none"/>
          <w:tab w:pos="1952" w:val="left" w:leader="none"/>
          <w:tab w:pos="2807" w:val="left" w:leader="none"/>
          <w:tab w:pos="2902" w:val="left" w:leader="none"/>
          <w:tab w:pos="2989" w:val="left" w:leader="none"/>
          <w:tab w:pos="3203" w:val="left" w:leader="none"/>
          <w:tab w:pos="3383" w:val="left" w:leader="none"/>
          <w:tab w:pos="3845" w:val="left" w:leader="none"/>
          <w:tab w:pos="3930" w:val="left" w:leader="none"/>
          <w:tab w:pos="4162" w:val="left" w:leader="none"/>
          <w:tab w:pos="4525" w:val="left" w:leader="none"/>
          <w:tab w:pos="4568" w:val="left" w:leader="none"/>
          <w:tab w:pos="5134" w:val="left" w:leader="none"/>
          <w:tab w:pos="5582" w:val="left" w:leader="none"/>
          <w:tab w:pos="5734" w:val="left" w:leader="none"/>
          <w:tab w:pos="6045" w:val="left" w:leader="none"/>
          <w:tab w:pos="6654" w:val="left" w:leader="none"/>
          <w:tab w:pos="6815" w:val="left" w:leader="none"/>
          <w:tab w:pos="6911" w:val="left" w:leader="none"/>
          <w:tab w:pos="7125" w:val="left" w:leader="none"/>
          <w:tab w:pos="7300" w:val="left" w:leader="none"/>
          <w:tab w:pos="7627" w:val="left" w:leader="none"/>
          <w:tab w:pos="7970" w:val="left" w:leader="none"/>
          <w:tab w:pos="8664" w:val="left" w:leader="none"/>
          <w:tab w:pos="9268" w:val="left" w:leader="none"/>
          <w:tab w:pos="9500" w:val="left" w:leader="none"/>
        </w:tabs>
        <w:spacing w:before="1"/>
        <w:ind w:left="180" w:right="354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55/2023.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73"/>
          <w:w w:val="15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73"/>
          <w:w w:val="150"/>
          <w:sz w:val="32"/>
        </w:rPr>
        <w:t>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73"/>
          <w:w w:val="150"/>
          <w:sz w:val="32"/>
        </w:rPr>
        <w:t> </w:t>
      </w:r>
      <w:r>
        <w:rPr>
          <w:rFonts w:ascii="Arial MT" w:hAnsi="Arial MT"/>
          <w:sz w:val="32"/>
        </w:rPr>
        <w:t>N°5.940,</w:t>
      </w:r>
      <w:r>
        <w:rPr>
          <w:rFonts w:ascii="Arial MT" w:hAnsi="Arial MT"/>
          <w:spacing w:val="72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2"/>
          <w:w w:val="150"/>
          <w:sz w:val="32"/>
        </w:rPr>
        <w:t> </w:t>
      </w:r>
      <w:r>
        <w:rPr>
          <w:rFonts w:ascii="Arial MT" w:hAnsi="Arial MT"/>
          <w:sz w:val="32"/>
        </w:rPr>
        <w:t>8</w:t>
      </w:r>
      <w:r>
        <w:rPr>
          <w:rFonts w:ascii="Arial MT" w:hAnsi="Arial MT"/>
          <w:spacing w:val="76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2"/>
          <w:w w:val="15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71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2"/>
          <w:w w:val="150"/>
          <w:sz w:val="32"/>
        </w:rPr>
        <w:t> </w:t>
      </w:r>
      <w:r>
        <w:rPr>
          <w:rFonts w:ascii="Arial MT" w:hAnsi="Arial MT"/>
          <w:sz w:val="32"/>
        </w:rPr>
        <w:t>1969,</w:t>
      </w:r>
      <w:r>
        <w:rPr>
          <w:rFonts w:ascii="Arial MT" w:hAnsi="Arial MT"/>
          <w:spacing w:val="72"/>
          <w:w w:val="150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PRINCÍPIOS,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REQUISITOS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PROCESSAMENTO, PARA PROMOÇÕES DE PRAÇAS DE PRÉ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5.944,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21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MAIO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1969,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PRINCÍPIOS,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REQUISITOS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pacing w:val="-2"/>
          <w:sz w:val="32"/>
        </w:rPr>
        <w:t>PROCESSAMENTO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PROMOÇÕES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OFICIAIS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MILITAR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ESTADO,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16.575,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28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SETEMBRO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2010,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PARANÁ-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PMPR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DESTINA-SE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0"/>
          <w:sz w:val="32"/>
        </w:rPr>
        <w:t> </w:t>
      </w:r>
      <w:r>
        <w:rPr>
          <w:rFonts w:ascii="Arial MT" w:hAnsi="Arial MT"/>
          <w:spacing w:val="-8"/>
          <w:sz w:val="32"/>
        </w:rPr>
        <w:t>À </w:t>
      </w:r>
      <w:r>
        <w:rPr>
          <w:rFonts w:ascii="Arial MT" w:hAnsi="Arial MT"/>
          <w:sz w:val="32"/>
        </w:rPr>
        <w:t>PRESERVAÇÃO DA ORDEM PÚBLICA, POLICIA OSTENSIVA, À EXECUÇÃO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ATIVIDADES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DEFESA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ALÉM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OUTRAS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ATRIBUIÇÕES</w:t>
      </w:r>
      <w:r>
        <w:rPr>
          <w:rFonts w:ascii="Arial MT" w:hAnsi="Arial MT"/>
          <w:sz w:val="32"/>
        </w:rPr>
        <w:tab/>
        <w:tab/>
        <w:tab/>
        <w:t>PREVISTAS</w:t>
      </w:r>
      <w:r>
        <w:rPr>
          <w:rFonts w:ascii="Arial MT" w:hAnsi="Arial MT"/>
          <w:spacing w:val="80"/>
          <w:sz w:val="32"/>
        </w:rPr>
        <w:t> 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80"/>
          <w:sz w:val="32"/>
        </w:rPr>
        <w:t>  </w:t>
      </w:r>
      <w:r>
        <w:rPr>
          <w:rFonts w:ascii="Arial MT" w:hAnsi="Arial MT"/>
          <w:sz w:val="32"/>
        </w:rPr>
        <w:t>LEGISLAÇÃO FEDERAL E ESTADUAL.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tabs>
          <w:tab w:pos="2458" w:val="left" w:leader="none"/>
          <w:tab w:pos="4334" w:val="left" w:leader="none"/>
          <w:tab w:pos="5303" w:val="left" w:leader="none"/>
          <w:tab w:pos="7092" w:val="left" w:leader="none"/>
          <w:tab w:pos="9250" w:val="left" w:leader="none"/>
        </w:tabs>
        <w:spacing w:before="1"/>
        <w:ind w:right="361"/>
      </w:pPr>
      <w:r>
        <w:rPr/>
        <w:t>EMENDA</w:t>
      </w:r>
      <w:r>
        <w:rPr>
          <w:spacing w:val="80"/>
        </w:rPr>
        <w:t> </w:t>
      </w:r>
      <w:r>
        <w:rPr/>
        <w:t>DE</w:t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2"/>
        </w:rPr>
        <w:t>CONTRÁRIO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1757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444/23. AUTORIA DO DEPUTADO ANIBELLI NETO.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11.252, DE 20 DE DEZEMBRO DE 1995, QUE CRIA O MUNICÍPIO DE PONTAL DO PARANÁ, DESMEMBRADO DO MUNICÍPIO DE PARANAGUÁ.</w:t>
      </w:r>
    </w:p>
    <w:p>
      <w:pPr>
        <w:pStyle w:val="BodyText"/>
        <w:ind w:right="364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right="357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2"/>
        <w:ind w:right="1757"/>
      </w:pPr>
      <w:r>
        <w:rPr/>
        <w:t>2ª DISCUSSÃO DO PROJETO DE LEI Nº 830/23. AUTORIA</w:t>
      </w:r>
      <w:r>
        <w:rPr>
          <w:spacing w:val="-16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ALISSON</w:t>
      </w:r>
      <w:r>
        <w:rPr>
          <w:spacing w:val="-12"/>
        </w:rPr>
        <w:t> </w:t>
      </w:r>
      <w:r>
        <w:rPr/>
        <w:t>WANDSCHEER.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ONG DEDICAÇÃO NATURAL AOS ANIMAIS, COM SEDE NO MUNICÍPIO DE FAZENDA RIO GRANDE.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331/23.</w:t>
      </w:r>
    </w:p>
    <w:p>
      <w:pPr>
        <w:spacing w:before="0"/>
        <w:ind w:left="180" w:right="360" w:firstLine="0"/>
        <w:jc w:val="left"/>
        <w:rPr>
          <w:rFonts w:asci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/>
          <w:sz w:val="32"/>
        </w:rPr>
        <w:t>INSTITUI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DIA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29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NOVEMBRO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COMO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O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DIA</w:t>
      </w:r>
      <w:r>
        <w:rPr>
          <w:rFonts w:ascii="Arial MT"/>
          <w:spacing w:val="40"/>
          <w:sz w:val="32"/>
        </w:rPr>
        <w:t> </w:t>
      </w:r>
      <w:r>
        <w:rPr>
          <w:rFonts w:ascii="Arial MT"/>
          <w:sz w:val="32"/>
        </w:rPr>
        <w:t>ESTADUAL DO DESPORTISTA DE AIRSOFT.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75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571/23. AUTORIA DO DEPUTADO GOURA.</w:t>
      </w:r>
    </w:p>
    <w:p>
      <w:pPr>
        <w:spacing w:line="240" w:lineRule="auto" w:before="1"/>
        <w:ind w:left="180" w:right="53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ITAÉRCIO LOPES ROCHA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905/23.</w:t>
      </w:r>
    </w:p>
    <w:p>
      <w:pPr>
        <w:spacing w:line="240" w:lineRule="auto"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173/2023.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13.666,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5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2002,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INSTITUIU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PRÓPRIO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DÁ 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before="2"/>
        <w:ind w:right="175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928/23. AUTORIA DA COMISSÃO EXECUTIVA.</w:t>
      </w:r>
    </w:p>
    <w:p>
      <w:pPr>
        <w:spacing w:before="0"/>
        <w:ind w:left="180" w:right="5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REORGANIZA, CRIA E DISTRIBUI CARGOS NA ESTRUTURA ADMINISTRATIVA DE ÓRGÃOS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SEGMENTO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POLÍTICO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DA ASSEMBLEIA LEGISLATIVA DO ESTADO DO PARANÁ E DÁ OUTRAS 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6" w:val="left" w:leader="none"/>
        </w:tabs>
        <w:spacing w:before="1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</w:t>
      </w:r>
      <w:r>
        <w:rPr>
          <w:spacing w:val="-4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 w:before="1"/>
      </w:pPr>
      <w:r>
        <w:rPr>
          <w:spacing w:val="-2"/>
        </w:rPr>
        <w:t>5/23.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tabs>
          <w:tab w:pos="1032" w:val="left" w:leader="none"/>
          <w:tab w:pos="1617" w:val="left" w:leader="none"/>
          <w:tab w:pos="2422" w:val="left" w:leader="none"/>
          <w:tab w:pos="2469" w:val="left" w:leader="none"/>
          <w:tab w:pos="2977" w:val="left" w:leader="none"/>
          <w:tab w:pos="3095" w:val="left" w:leader="none"/>
          <w:tab w:pos="4020" w:val="left" w:leader="none"/>
          <w:tab w:pos="4473" w:val="left" w:leader="none"/>
          <w:tab w:pos="4753" w:val="left" w:leader="none"/>
          <w:tab w:pos="5327" w:val="left" w:leader="none"/>
          <w:tab w:pos="5466" w:val="left" w:leader="none"/>
          <w:tab w:pos="5941" w:val="left" w:leader="none"/>
          <w:tab w:pos="6292" w:val="left" w:leader="none"/>
          <w:tab w:pos="6534" w:val="left" w:leader="none"/>
          <w:tab w:pos="6626" w:val="left" w:leader="none"/>
          <w:tab w:pos="7093" w:val="left" w:leader="none"/>
          <w:tab w:pos="7350" w:val="left" w:leader="none"/>
          <w:tab w:pos="7510" w:val="left" w:leader="none"/>
          <w:tab w:pos="7634" w:val="left" w:leader="none"/>
          <w:tab w:pos="9088" w:val="left" w:leader="none"/>
          <w:tab w:pos="9285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DECRETO DO PODER EXECUTIVO Nº 3.603,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6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OUTUBRO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2023,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OPERAÇÕES </w:t>
      </w:r>
      <w:r>
        <w:rPr>
          <w:rFonts w:ascii="Arial MT" w:hAnsi="Arial MT"/>
          <w:sz w:val="32"/>
        </w:rPr>
        <w:t>RELATIVAS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CIRCULAÇÃO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MERCADORIAS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pacing w:val="-2"/>
          <w:sz w:val="32"/>
        </w:rPr>
        <w:t>PRESTAÇÕES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8"/>
          <w:sz w:val="32"/>
        </w:rPr>
        <w:t> </w:t>
      </w:r>
      <w:r>
        <w:rPr>
          <w:rFonts w:ascii="Arial MT" w:hAnsi="Arial MT"/>
          <w:sz w:val="32"/>
        </w:rPr>
        <w:t>SERVIÇOS</w:t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TRANSPORTE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2025-05-23T19:40:51Z</dcterms:created>
  <dcterms:modified xsi:type="dcterms:W3CDTF">2025-05-23T19:40:51Z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