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0A74C9" w:rsidRDefault="00D06F42" w:rsidP="000A74C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0A74C9" w:rsidRDefault="00D06F42" w:rsidP="000A74C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845F1A9" w:rsidR="000E1EE7" w:rsidRPr="000A74C9" w:rsidRDefault="00E26459" w:rsidP="000A74C9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PARA</w:t>
      </w:r>
      <w:r w:rsidR="00B05FE8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bookmarkStart w:id="2" w:name="_GoBack"/>
      <w:r w:rsidR="003A43E7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DF4DAB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18605D">
        <w:rPr>
          <w:rFonts w:ascii="Times New Roman" w:eastAsia="Times New Roman" w:hAnsi="Times New Roman" w:cs="Times New Roman"/>
          <w:color w:val="auto"/>
          <w:sz w:val="26"/>
          <w:szCs w:val="26"/>
        </w:rPr>
        <w:t>OR</w:t>
      </w:r>
      <w:r w:rsidR="00D06F42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DINÁRIA</w:t>
      </w:r>
      <w:bookmarkEnd w:id="2"/>
    </w:p>
    <w:p w14:paraId="6F391A9F" w14:textId="0E9F85F0" w:rsidR="000E1EE7" w:rsidRPr="000A74C9" w:rsidRDefault="006F45FF" w:rsidP="000A74C9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94A4A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3A43E7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0</w:t>
      </w:r>
      <w:r w:rsidR="00EE7A35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A43E7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OUTUBRO</w:t>
      </w:r>
      <w:r w:rsidR="00541921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0704AF7C" w:rsidR="000E1EE7" w:rsidRPr="000A74C9" w:rsidRDefault="00D06F42" w:rsidP="000A74C9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A43E7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0F491EB8" w14:textId="77777777" w:rsidR="00A4728E" w:rsidRPr="000A74C9" w:rsidRDefault="00A4728E" w:rsidP="000A74C9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806E28C" w14:textId="77777777" w:rsidR="000A74C9" w:rsidRPr="000A74C9" w:rsidRDefault="000A74C9" w:rsidP="000A74C9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B862E6D" w14:textId="16103F9D" w:rsidR="000E1EE7" w:rsidRPr="000A74C9" w:rsidRDefault="00D06F42" w:rsidP="000A74C9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5E3F32"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30FBBF0F" w14:textId="77777777" w:rsidR="00B05FE8" w:rsidRPr="000A74C9" w:rsidRDefault="00B05FE8" w:rsidP="000A74C9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13CF363" w14:textId="2DEA1111" w:rsidR="00DF4DAB" w:rsidRPr="000A74C9" w:rsidRDefault="00DF4DAB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A43E7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E3F32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3A43E7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810</w:t>
      </w: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AB04C40" w14:textId="65B7300F" w:rsidR="000E19D4" w:rsidRPr="000A74C9" w:rsidRDefault="000E19D4" w:rsidP="000A74C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74C9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3A43E7" w:rsidRPr="000A74C9">
        <w:rPr>
          <w:rFonts w:ascii="Times New Roman" w:hAnsi="Times New Roman" w:cs="Times New Roman"/>
          <w:b/>
          <w:bCs/>
          <w:sz w:val="26"/>
          <w:szCs w:val="26"/>
        </w:rPr>
        <w:t>Tribunal de Justiça do Estado do Paraná. Ofício nº 1</w:t>
      </w:r>
      <w:r w:rsidR="006F2B6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A43E7" w:rsidRPr="000A74C9">
        <w:rPr>
          <w:rFonts w:ascii="Times New Roman" w:hAnsi="Times New Roman" w:cs="Times New Roman"/>
          <w:b/>
          <w:bCs/>
          <w:sz w:val="26"/>
          <w:szCs w:val="26"/>
        </w:rPr>
        <w:t>999/2025.</w:t>
      </w:r>
      <w:r w:rsidRPr="000A74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3D8CF5" w14:textId="77777777" w:rsidR="003A43E7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Dispõe sobre o reenquadramento e a unificação das tabelas de vencimentos dos servidores ocupantes dos cargos da Carreira Intermediária (INT), da parte permanente, do Quadro de Pessoal do Poder Judiciário do Estado do Paraná. </w:t>
      </w:r>
    </w:p>
    <w:p w14:paraId="394F1950" w14:textId="7BF24B21" w:rsidR="00DF4DAB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44D8AE5" w14:textId="77777777" w:rsidR="00901B0B" w:rsidRPr="000A74C9" w:rsidRDefault="00901B0B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FC2432" w14:textId="43BECAE2" w:rsidR="003A43E7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</w:t>
      </w:r>
      <w:r w:rsidR="005E3F32"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Decreto Legislativo nº 13/2025.</w:t>
      </w:r>
    </w:p>
    <w:p w14:paraId="675D1B91" w14:textId="5040ECE9" w:rsidR="003A43E7" w:rsidRPr="000A74C9" w:rsidRDefault="003A43E7" w:rsidP="000A74C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74C9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8F4926" w:rsidRPr="000A74C9">
        <w:rPr>
          <w:rFonts w:ascii="Times New Roman" w:hAnsi="Times New Roman" w:cs="Times New Roman"/>
          <w:b/>
          <w:bCs/>
          <w:sz w:val="26"/>
          <w:szCs w:val="26"/>
        </w:rPr>
        <w:t>a Comissão Executiva.</w:t>
      </w:r>
    </w:p>
    <w:p w14:paraId="02A06F70" w14:textId="77777777" w:rsidR="008F4926" w:rsidRPr="000A74C9" w:rsidRDefault="008F4926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Homologa o Decreto do Poder Executivo nº 11.401, que introduz alterações no regulamento do Imposto sobre Operações Relativas à Circulação de Mercadorias e sobre Prestações de Serviços de Transporte Interestadual e Intermunicipal e de Comunicação – ICMS.</w:t>
      </w:r>
    </w:p>
    <w:p w14:paraId="29176A9E" w14:textId="77777777" w:rsidR="003A43E7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9E639C3" w14:textId="3567FF7A" w:rsidR="003A43E7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A74C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2º Turno do Projeto de Decreto Legislativo nº 14/2025.</w:t>
      </w:r>
    </w:p>
    <w:p w14:paraId="17F2103F" w14:textId="77777777" w:rsidR="008F4926" w:rsidRPr="000A74C9" w:rsidRDefault="008F4926" w:rsidP="000A74C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74C9">
        <w:rPr>
          <w:rFonts w:ascii="Times New Roman" w:hAnsi="Times New Roman" w:cs="Times New Roman"/>
          <w:b/>
          <w:bCs/>
          <w:sz w:val="26"/>
          <w:szCs w:val="26"/>
        </w:rPr>
        <w:t>Autoria da Comissão Executiva.</w:t>
      </w:r>
    </w:p>
    <w:p w14:paraId="2F539A56" w14:textId="0B5D9ADC" w:rsidR="008F4926" w:rsidRPr="000A74C9" w:rsidRDefault="008F4926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74C9">
        <w:rPr>
          <w:rFonts w:ascii="Times New Roman" w:eastAsia="Times New Roman" w:hAnsi="Times New Roman" w:cs="Times New Roman"/>
          <w:color w:val="auto"/>
          <w:sz w:val="26"/>
          <w:szCs w:val="26"/>
        </w:rPr>
        <w:t>Homologa o Decreto do Poder Executivo nº 11.402, que introduz alterações no regulamento do Imposto sobre Operações Relativas à Circulação de Mercadorias e sobre Prestações de Serviços de Transporte Interestadual e Intermunicipal e de Comunicação – ICMS.</w:t>
      </w:r>
    </w:p>
    <w:bookmarkEnd w:id="1"/>
    <w:p w14:paraId="26072516" w14:textId="77777777" w:rsidR="003A43E7" w:rsidRPr="000A74C9" w:rsidRDefault="003A43E7" w:rsidP="000A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A43E7" w:rsidRPr="000A74C9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71910" w14:textId="77777777" w:rsidR="00863A89" w:rsidRDefault="00863A89">
      <w:pPr>
        <w:spacing w:after="0" w:line="240" w:lineRule="auto"/>
      </w:pPr>
      <w:r>
        <w:separator/>
      </w:r>
    </w:p>
  </w:endnote>
  <w:endnote w:type="continuationSeparator" w:id="0">
    <w:p w14:paraId="34450535" w14:textId="77777777" w:rsidR="00863A89" w:rsidRDefault="0086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4CF86" w14:textId="77777777" w:rsidR="00863A89" w:rsidRDefault="00863A89">
      <w:pPr>
        <w:spacing w:after="0" w:line="240" w:lineRule="auto"/>
      </w:pPr>
      <w:r>
        <w:separator/>
      </w:r>
    </w:p>
  </w:footnote>
  <w:footnote w:type="continuationSeparator" w:id="0">
    <w:p w14:paraId="20248B54" w14:textId="77777777" w:rsidR="00863A89" w:rsidRDefault="0086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979E5"/>
    <w:rsid w:val="000A74C9"/>
    <w:rsid w:val="000B7278"/>
    <w:rsid w:val="000C3221"/>
    <w:rsid w:val="000C5250"/>
    <w:rsid w:val="000C7A90"/>
    <w:rsid w:val="000D051D"/>
    <w:rsid w:val="000D362C"/>
    <w:rsid w:val="000D4698"/>
    <w:rsid w:val="000E19D4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59B3"/>
    <w:rsid w:val="001767D9"/>
    <w:rsid w:val="00180072"/>
    <w:rsid w:val="0018605D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20A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6986"/>
    <w:rsid w:val="00377AA1"/>
    <w:rsid w:val="00383ADC"/>
    <w:rsid w:val="00384E63"/>
    <w:rsid w:val="00395BD6"/>
    <w:rsid w:val="003A0E1D"/>
    <w:rsid w:val="003A16A3"/>
    <w:rsid w:val="003A43E7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E3F32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47959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E5104"/>
    <w:rsid w:val="006F0D59"/>
    <w:rsid w:val="006F2B6B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1813"/>
    <w:rsid w:val="00745B08"/>
    <w:rsid w:val="00750047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D1C2D"/>
    <w:rsid w:val="007D7CBC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18BF"/>
    <w:rsid w:val="00863A89"/>
    <w:rsid w:val="00866C61"/>
    <w:rsid w:val="00892F19"/>
    <w:rsid w:val="00893630"/>
    <w:rsid w:val="008A2154"/>
    <w:rsid w:val="008B32EB"/>
    <w:rsid w:val="008D4A6C"/>
    <w:rsid w:val="008E5356"/>
    <w:rsid w:val="008F4926"/>
    <w:rsid w:val="00901B0B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24BBE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3933"/>
    <w:rsid w:val="00AC5797"/>
    <w:rsid w:val="00AD2017"/>
    <w:rsid w:val="00AE041F"/>
    <w:rsid w:val="00AE22C7"/>
    <w:rsid w:val="00AF095E"/>
    <w:rsid w:val="00AF6D37"/>
    <w:rsid w:val="00AF6E42"/>
    <w:rsid w:val="00B00E06"/>
    <w:rsid w:val="00B05FE8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86D7E"/>
    <w:rsid w:val="00B929FB"/>
    <w:rsid w:val="00BA63EB"/>
    <w:rsid w:val="00BB0A68"/>
    <w:rsid w:val="00BB401E"/>
    <w:rsid w:val="00BB6BFB"/>
    <w:rsid w:val="00BC1897"/>
    <w:rsid w:val="00BC39AC"/>
    <w:rsid w:val="00BD3E0B"/>
    <w:rsid w:val="00BD4E14"/>
    <w:rsid w:val="00BD5B51"/>
    <w:rsid w:val="00BD67E4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1251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1E95"/>
    <w:rsid w:val="00DF39F0"/>
    <w:rsid w:val="00DF4DAB"/>
    <w:rsid w:val="00DF7DF7"/>
    <w:rsid w:val="00E001C7"/>
    <w:rsid w:val="00E11DC2"/>
    <w:rsid w:val="00E16BE5"/>
    <w:rsid w:val="00E26459"/>
    <w:rsid w:val="00E30F35"/>
    <w:rsid w:val="00E404D5"/>
    <w:rsid w:val="00E55800"/>
    <w:rsid w:val="00E834CF"/>
    <w:rsid w:val="00E874AA"/>
    <w:rsid w:val="00E905BF"/>
    <w:rsid w:val="00EA4CEF"/>
    <w:rsid w:val="00EA5FB6"/>
    <w:rsid w:val="00EB14F2"/>
    <w:rsid w:val="00EB61CC"/>
    <w:rsid w:val="00EC160D"/>
    <w:rsid w:val="00ED04E1"/>
    <w:rsid w:val="00EE70F3"/>
    <w:rsid w:val="00EE7A35"/>
    <w:rsid w:val="00EF117B"/>
    <w:rsid w:val="00F0581A"/>
    <w:rsid w:val="00F2587D"/>
    <w:rsid w:val="00F275B5"/>
    <w:rsid w:val="00F35A81"/>
    <w:rsid w:val="00F41150"/>
    <w:rsid w:val="00F600E7"/>
    <w:rsid w:val="00F662E0"/>
    <w:rsid w:val="00F81484"/>
    <w:rsid w:val="00F8174A"/>
    <w:rsid w:val="00F8713D"/>
    <w:rsid w:val="00F87E2D"/>
    <w:rsid w:val="00F9067C"/>
    <w:rsid w:val="00F94A4A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0E19D4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2025-10-17T17:21:00Z</dcterms:created>
  <dcterms:modified xsi:type="dcterms:W3CDTF">2025-10-17T17:24:00Z</dcterms:modified>
</cp:coreProperties>
</file>