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100599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57" w:lineRule="auto" w:before="364"/>
        <w:ind w:left="1226" w:right="1138" w:firstLine="7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2024</w:t>
      </w:r>
    </w:p>
    <w:p>
      <w:pPr>
        <w:spacing w:line="276" w:lineRule="auto" w:before="20"/>
        <w:ind w:left="2636" w:right="253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561358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4.201454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52ª</w:t>
      </w:r>
      <w:r>
        <w:rPr>
          <w:b/>
          <w:spacing w:val="-23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22"/>
          <w:sz w:val="32"/>
        </w:rPr>
        <w:t> </w:t>
      </w:r>
      <w:r>
        <w:rPr>
          <w:b/>
          <w:sz w:val="32"/>
        </w:rPr>
        <w:t>ORDINÁRIA ORDEM DO DIA</w:t>
      </w:r>
    </w:p>
    <w:p>
      <w:pPr>
        <w:spacing w:line="429" w:lineRule="auto" w:before="4"/>
        <w:ind w:left="3797" w:right="1931" w:hanging="1016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12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JUNHO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2024 </w:t>
      </w:r>
      <w:r>
        <w:rPr>
          <w:b/>
          <w:spacing w:val="-2"/>
          <w:sz w:val="32"/>
        </w:rPr>
        <w:t>QUARTA-FEIRA</w:t>
      </w:r>
    </w:p>
    <w:p>
      <w:pPr>
        <w:pStyle w:val="BodyText"/>
        <w:spacing w:before="106"/>
        <w:ind w:left="0"/>
        <w:rPr>
          <w:sz w:val="32"/>
        </w:rPr>
      </w:pPr>
    </w:p>
    <w:p>
      <w:pPr>
        <w:spacing w:line="324" w:lineRule="auto" w:before="0"/>
        <w:ind w:left="1311" w:right="1168" w:firstLine="0"/>
        <w:jc w:val="center"/>
        <w:rPr>
          <w:b/>
          <w:sz w:val="32"/>
        </w:rPr>
      </w:pPr>
      <w:r>
        <w:rPr>
          <w:b/>
          <w:sz w:val="32"/>
        </w:rPr>
        <w:t>ANTECIPADA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12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JUNHO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2024 PARA O DIA 11 DE JUNHO DE 2024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20"/>
        <w:ind w:left="0"/>
        <w:rPr>
          <w:sz w:val="32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247" w:lineRule="auto" w:before="11"/>
        <w:ind w:right="1716"/>
      </w:pPr>
      <w:r>
        <w:rPr/>
        <w:t>3ª DISCUSSÃO DO PROJETO DE LEI Nº 41/20. AUTORIA</w:t>
      </w:r>
      <w:r>
        <w:rPr>
          <w:spacing w:val="-22"/>
        </w:rPr>
        <w:t> </w:t>
      </w:r>
      <w:r>
        <w:rPr/>
        <w:t>DO</w:t>
      </w:r>
      <w:r>
        <w:rPr>
          <w:spacing w:val="-18"/>
        </w:rPr>
        <w:t> </w:t>
      </w:r>
      <w:r>
        <w:rPr/>
        <w:t>DEPUTADO</w:t>
      </w:r>
      <w:r>
        <w:rPr>
          <w:spacing w:val="-17"/>
        </w:rPr>
        <w:t> </w:t>
      </w:r>
      <w:r>
        <w:rPr/>
        <w:t>LUIZ</w:t>
      </w:r>
      <w:r>
        <w:rPr>
          <w:spacing w:val="-16"/>
        </w:rPr>
        <w:t> </w:t>
      </w:r>
      <w:r>
        <w:rPr/>
        <w:t>FERNANDO</w:t>
      </w:r>
      <w:r>
        <w:rPr>
          <w:spacing w:val="-18"/>
        </w:rPr>
        <w:t> </w:t>
      </w:r>
      <w:r>
        <w:rPr/>
        <w:t>GUERRA.</w:t>
      </w:r>
    </w:p>
    <w:p>
      <w:pPr>
        <w:tabs>
          <w:tab w:pos="1910" w:val="left" w:leader="none"/>
          <w:tab w:pos="2445" w:val="left" w:leader="none"/>
          <w:tab w:pos="4504" w:val="left" w:leader="none"/>
          <w:tab w:pos="5269" w:val="left" w:leader="none"/>
          <w:tab w:pos="7098" w:val="left" w:leader="none"/>
          <w:tab w:pos="9056" w:val="left" w:leader="none"/>
          <w:tab w:pos="9588" w:val="left" w:leader="none"/>
        </w:tabs>
        <w:spacing w:line="244" w:lineRule="auto" w:before="0"/>
        <w:ind w:left="180" w:right="2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DETERMINA A DIVULGAÇÃO DE INFORMAÇÕES DE PACIENTES DESCONHECIDOS PELAS UNIDADES DE SAÚDE DO ESTADO. </w:t>
      </w:r>
      <w:r>
        <w:rPr>
          <w:b/>
          <w:sz w:val="32"/>
        </w:rPr>
        <w:t>PARECERES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FAVORÁVEIS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C.C.J.,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SAÚDE </w:t>
      </w:r>
      <w:r>
        <w:rPr>
          <w:b/>
          <w:spacing w:val="-2"/>
          <w:sz w:val="32"/>
        </w:rPr>
        <w:t>PÚBLICA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HUMANOS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 </w:t>
      </w:r>
      <w:r>
        <w:rPr>
          <w:b/>
          <w:spacing w:val="-2"/>
          <w:sz w:val="32"/>
        </w:rPr>
        <w:t>CIDADANIA.</w:t>
      </w:r>
    </w:p>
    <w:p>
      <w:pPr>
        <w:tabs>
          <w:tab w:pos="1802" w:val="left" w:leader="none"/>
          <w:tab w:pos="2493" w:val="left" w:leader="none"/>
          <w:tab w:pos="4599" w:val="left" w:leader="none"/>
          <w:tab w:pos="5588" w:val="left" w:leader="none"/>
          <w:tab w:pos="7385" w:val="left" w:leader="none"/>
          <w:tab w:pos="9588" w:val="left" w:leader="none"/>
        </w:tabs>
        <w:spacing w:line="244" w:lineRule="auto" w:before="0"/>
        <w:ind w:left="180" w:right="28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EMENDA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PELENÁRIO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PARECER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FAVORÁVEL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 </w:t>
      </w:r>
      <w:r>
        <w:rPr>
          <w:b/>
          <w:spacing w:val="-2"/>
          <w:sz w:val="32"/>
        </w:rPr>
        <w:t>C.C.J.</w:t>
      </w:r>
    </w:p>
    <w:p>
      <w:pPr>
        <w:spacing w:line="244" w:lineRule="auto" w:before="0"/>
        <w:ind w:left="180" w:right="39" w:firstLine="0"/>
        <w:jc w:val="left"/>
        <w:rPr>
          <w:b/>
          <w:sz w:val="32"/>
        </w:rPr>
      </w:pPr>
      <w:r>
        <w:rPr>
          <w:b/>
          <w:sz w:val="32"/>
        </w:rPr>
        <w:t>APRECIAR NESTE TRUNO EMENDA APROVADA EM SEGUNDA </w:t>
      </w:r>
      <w:r>
        <w:rPr>
          <w:b/>
          <w:spacing w:val="-2"/>
          <w:sz w:val="32"/>
        </w:rPr>
        <w:t>DISCUSSÃO.</w:t>
      </w:r>
    </w:p>
    <w:p>
      <w:pPr>
        <w:spacing w:after="0" w:line="244" w:lineRule="auto"/>
        <w:jc w:val="left"/>
        <w:rPr>
          <w:b/>
          <w:sz w:val="32"/>
        </w:rPr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spacing w:before="65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47" w:lineRule="auto" w:before="10"/>
        <w:ind w:right="1716"/>
      </w:pPr>
      <w:r>
        <w:rPr/>
        <w:t>3ª</w:t>
      </w:r>
      <w:r>
        <w:rPr>
          <w:spacing w:val="-6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858/23. AUTORIA</w:t>
      </w:r>
      <w:r>
        <w:rPr>
          <w:spacing w:val="-1"/>
        </w:rPr>
        <w:t> </w:t>
      </w:r>
      <w:r>
        <w:rPr/>
        <w:t>DO DEPUTADO COBRA</w:t>
      </w:r>
      <w:r>
        <w:rPr>
          <w:spacing w:val="-1"/>
        </w:rPr>
        <w:t> </w:t>
      </w:r>
      <w:r>
        <w:rPr/>
        <w:t>REPÓRTER.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160770" cy="902335"/>
                <wp:effectExtent l="0" t="0" r="0" b="254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60770" cy="902335"/>
                          <a:chExt cx="6160770" cy="9023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14870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8705" h="902335">
                                <a:moveTo>
                                  <a:pt x="6148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2"/>
                                </a:lnTo>
                                <a:lnTo>
                                  <a:pt x="0" y="451104"/>
                                </a:lnTo>
                                <a:lnTo>
                                  <a:pt x="0" y="676656"/>
                                </a:lnTo>
                                <a:lnTo>
                                  <a:pt x="0" y="902208"/>
                                </a:lnTo>
                                <a:lnTo>
                                  <a:pt x="6148705" y="902208"/>
                                </a:lnTo>
                                <a:lnTo>
                                  <a:pt x="6148705" y="676656"/>
                                </a:lnTo>
                                <a:lnTo>
                                  <a:pt x="6148705" y="451104"/>
                                </a:lnTo>
                                <a:lnTo>
                                  <a:pt x="6148705" y="225552"/>
                                </a:lnTo>
                                <a:lnTo>
                                  <a:pt x="6148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7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4906"/>
                            <a:ext cx="615950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>INSTITUI</w:t>
                              </w:r>
                              <w:r>
                                <w:rPr>
                                  <w:rFonts w:ascii="Arial MT" w:hAnsi="Arial MT"/>
                                  <w:spacing w:val="42"/>
                                  <w:w w:val="15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>O</w:t>
                              </w:r>
                              <w:r>
                                <w:rPr>
                                  <w:rFonts w:ascii="Arial MT" w:hAnsi="Arial MT"/>
                                  <w:spacing w:val="42"/>
                                  <w:w w:val="15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>DIA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w w:val="15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>ESTADUAL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w w:val="15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>DOS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w w:val="15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>LEGENDÁRIOS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w w:val="15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>DO</w:t>
                              </w:r>
                              <w:r>
                                <w:rPr>
                                  <w:rFonts w:ascii="Arial MT" w:hAnsi="Arial MT"/>
                                  <w:spacing w:val="39"/>
                                  <w:w w:val="150"/>
                                  <w:sz w:val="31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PARANÁ,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230458"/>
                            <a:ext cx="1535430" cy="671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90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Arial MT" w:hAns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OBJETIVANDO MOVIMENTO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1"/>
                                </w:rPr>
                                <w:t>E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SUPERAÇÃO,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69229" y="230458"/>
                            <a:ext cx="14414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1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84569" y="230458"/>
                            <a:ext cx="379730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90" w:val="left" w:leader="none"/>
                                  <w:tab w:pos="2987" w:val="left" w:leader="none"/>
                                </w:tabs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VALORIZAÇÃO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31"/>
                                </w:rPr>
                                <w:t>E</w:t>
                              </w:r>
                              <w:r>
                                <w:rPr>
                                  <w:rFonts w:ascii="Arial MT" w:hAns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CONSCIENTIZAÇÃO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04880" y="456010"/>
                            <a:ext cx="100393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17" w:val="left" w:leader="none"/>
                                </w:tabs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1"/>
                                </w:rPr>
                                <w:t>DE</w:t>
                              </w:r>
                              <w:r>
                                <w:rPr>
                                  <w:rFonts w:ascii="Arial MT"/>
                                  <w:sz w:val="31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31"/>
                                </w:rPr>
                                <w:t>SEUS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877968" y="456010"/>
                            <a:ext cx="102616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31"/>
                                </w:rPr>
                                <w:t>MEMBROS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072486" y="456010"/>
                            <a:ext cx="28638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1"/>
                                </w:rPr>
                                <w:t>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526426" y="456010"/>
                            <a:ext cx="117919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2"/>
                                  <w:sz w:val="31"/>
                                </w:rPr>
                                <w:t>PROMOÇÃO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88827" y="681562"/>
                            <a:ext cx="30797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31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84057" y="681562"/>
                            <a:ext cx="216979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31"/>
                                </w:rPr>
                                <w:t>AUTOCONHECIMENTO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241642" y="681562"/>
                            <a:ext cx="14414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31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852663" y="230458"/>
                            <a:ext cx="307975" cy="671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32" w:right="18" w:hanging="33"/>
                                <w:jc w:val="both"/>
                                <w:rPr>
                                  <w:rFonts w:ascii="Arial MT"/>
                                  <w:sz w:val="31"/>
                                </w:rPr>
                              </w:pPr>
                              <w:r>
                                <w:rPr>
                                  <w:rFonts w:ascii="Arial MT"/>
                                  <w:spacing w:val="-6"/>
                                  <w:sz w:val="31"/>
                                </w:rPr>
                                <w:t>DO DA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31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.1pt;height:71.05pt;mso-position-horizontal-relative:char;mso-position-vertical-relative:line" id="docshapegroup2" coordorigin="0,0" coordsize="9702,1421">
                <v:shape style="position:absolute;left:0;top:0;width:9683;height:1421" id="docshape3" coordorigin="0,0" coordsize="9683,1421" path="m9683,0l0,0,0,355,0,710,0,1066,0,1421,9683,1421,9683,1066,9683,710,9683,355,9683,0xe" filled="true" fillcolor="#f7f7f7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7;width:9700;height:346" type="#_x0000_t202" id="docshape4" filled="false" stroked="false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1"/>
                          </w:rPr>
                        </w:pPr>
                        <w:r>
                          <w:rPr>
                            <w:rFonts w:ascii="Arial MT" w:hAnsi="Arial MT"/>
                            <w:sz w:val="31"/>
                          </w:rPr>
                          <w:t>INSTITUI</w:t>
                        </w:r>
                        <w:r>
                          <w:rPr>
                            <w:rFonts w:ascii="Arial MT" w:hAnsi="Arial MT"/>
                            <w:spacing w:val="42"/>
                            <w:w w:val="150"/>
                            <w:sz w:val="3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>O</w:t>
                        </w:r>
                        <w:r>
                          <w:rPr>
                            <w:rFonts w:ascii="Arial MT" w:hAnsi="Arial MT"/>
                            <w:spacing w:val="42"/>
                            <w:w w:val="150"/>
                            <w:sz w:val="3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>DIA</w:t>
                        </w:r>
                        <w:r>
                          <w:rPr>
                            <w:rFonts w:ascii="Arial MT" w:hAnsi="Arial MT"/>
                            <w:spacing w:val="40"/>
                            <w:w w:val="150"/>
                            <w:sz w:val="3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>ESTADUAL</w:t>
                        </w:r>
                        <w:r>
                          <w:rPr>
                            <w:rFonts w:ascii="Arial MT" w:hAnsi="Arial MT"/>
                            <w:spacing w:val="40"/>
                            <w:w w:val="150"/>
                            <w:sz w:val="3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>DOS</w:t>
                        </w:r>
                        <w:r>
                          <w:rPr>
                            <w:rFonts w:ascii="Arial MT" w:hAnsi="Arial MT"/>
                            <w:spacing w:val="40"/>
                            <w:w w:val="150"/>
                            <w:sz w:val="3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>LEGENDÁRIOS</w:t>
                        </w:r>
                        <w:r>
                          <w:rPr>
                            <w:rFonts w:ascii="Arial MT" w:hAnsi="Arial MT"/>
                            <w:spacing w:val="40"/>
                            <w:w w:val="150"/>
                            <w:sz w:val="3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>DO</w:t>
                        </w:r>
                        <w:r>
                          <w:rPr>
                            <w:rFonts w:ascii="Arial MT" w:hAnsi="Arial MT"/>
                            <w:spacing w:val="39"/>
                            <w:w w:val="150"/>
                            <w:sz w:val="31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PARANÁ,</w:t>
                        </w:r>
                      </w:p>
                    </w:txbxContent>
                  </v:textbox>
                  <w10:wrap type="none"/>
                </v:shape>
                <v:shape style="position:absolute;left:0;top:362;width:2418;height:1057" type="#_x0000_t202" id="docshape5" filled="false" stroked="false">
                  <v:textbox inset="0,0,0,0">
                    <w:txbxContent>
                      <w:p>
                        <w:pPr>
                          <w:tabs>
                            <w:tab w:pos="2190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Arial MT" w:hAnsi="Arial MT"/>
                            <w:sz w:val="31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OBJETIVANDO MOVIMENTO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1"/>
                          </w:rPr>
                          <w:t>E </w:t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SUPERAÇÃO,</w:t>
                        </w:r>
                      </w:p>
                    </w:txbxContent>
                  </v:textbox>
                  <w10:wrap type="none"/>
                </v:shape>
                <v:shape style="position:absolute;left:2471;top:362;width:227;height:346" type="#_x0000_t202" id="docshape6" filled="false" stroked="false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1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1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2967;top:362;width:5980;height:346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2490" w:val="left" w:leader="none"/>
                            <w:tab w:pos="2987" w:val="left" w:leader="none"/>
                          </w:tabs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1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VALORIZAÇÃO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31"/>
                          </w:rPr>
                          <w:t>E</w:t>
                        </w:r>
                        <w:r>
                          <w:rPr>
                            <w:rFonts w:ascii="Arial MT" w:hAns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CONSCIENTIZAÇÃO</w:t>
                        </w:r>
                      </w:p>
                    </w:txbxContent>
                  </v:textbox>
                  <w10:wrap type="none"/>
                </v:shape>
                <v:shape style="position:absolute;left:2684;top:718;width:1581;height:346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717" w:val="left" w:leader="none"/>
                          </w:tabs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1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1"/>
                          </w:rPr>
                          <w:t>DE</w:t>
                        </w:r>
                        <w:r>
                          <w:rPr>
                            <w:rFonts w:ascii="Arial MT"/>
                            <w:sz w:val="31"/>
                          </w:rPr>
                          <w:tab/>
                        </w:r>
                        <w:r>
                          <w:rPr>
                            <w:rFonts w:ascii="Arial MT"/>
                            <w:spacing w:val="-4"/>
                            <w:sz w:val="31"/>
                          </w:rPr>
                          <w:t>SEUS</w:t>
                        </w:r>
                      </w:p>
                    </w:txbxContent>
                  </v:textbox>
                  <w10:wrap type="none"/>
                </v:shape>
                <v:shape style="position:absolute;left:4532;top:718;width:1616;height:346" type="#_x0000_t202" id="docshape9" filled="false" stroked="false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1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31"/>
                          </w:rPr>
                          <w:t>MEMBROS</w:t>
                        </w:r>
                      </w:p>
                    </w:txbxContent>
                  </v:textbox>
                  <w10:wrap type="none"/>
                </v:shape>
                <v:shape style="position:absolute;left:6413;top:718;width:451;height:346" type="#_x0000_t202" id="docshape10" filled="false" stroked="false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1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1"/>
                          </w:rPr>
                          <w:t>NA</w:t>
                        </w:r>
                      </w:p>
                    </w:txbxContent>
                  </v:textbox>
                  <w10:wrap type="none"/>
                </v:shape>
                <v:shape style="position:absolute;left:7128;top:718;width:1857;height:346" type="#_x0000_t202" id="docshape11" filled="false" stroked="false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31"/>
                          </w:rPr>
                        </w:pPr>
                        <w:r>
                          <w:rPr>
                            <w:rFonts w:ascii="Arial MT" w:hAnsi="Arial MT"/>
                            <w:spacing w:val="-2"/>
                            <w:sz w:val="31"/>
                          </w:rPr>
                          <w:t>PROMOÇÃO</w:t>
                        </w:r>
                      </w:p>
                    </w:txbxContent>
                  </v:textbox>
                  <w10:wrap type="none"/>
                </v:shape>
                <v:shape style="position:absolute;left:2817;top:1073;width:485;height:346" type="#_x0000_t202" id="docshape12" filled="false" stroked="false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1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31"/>
                          </w:rPr>
                          <w:t>DO</w:t>
                        </w:r>
                      </w:p>
                    </w:txbxContent>
                  </v:textbox>
                  <w10:wrap type="none"/>
                </v:shape>
                <v:shape style="position:absolute;left:4069;top:1073;width:3417;height:346" type="#_x0000_t202" id="docshape13" filled="false" stroked="false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1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31"/>
                          </w:rPr>
                          <w:t>AUTOCONHECIMENTO</w:t>
                        </w:r>
                      </w:p>
                    </w:txbxContent>
                  </v:textbox>
                  <w10:wrap type="none"/>
                </v:shape>
                <v:shape style="position:absolute;left:8254;top:1073;width:227;height:346" type="#_x0000_t202" id="docshape14" filled="false" stroked="false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31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31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9216;top:362;width:485;height:1057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32" w:right="18" w:hanging="33"/>
                          <w:jc w:val="both"/>
                          <w:rPr>
                            <w:rFonts w:ascii="Arial MT"/>
                            <w:sz w:val="31"/>
                          </w:rPr>
                        </w:pPr>
                        <w:r>
                          <w:rPr>
                            <w:rFonts w:ascii="Arial MT"/>
                            <w:spacing w:val="-6"/>
                            <w:sz w:val="31"/>
                          </w:rPr>
                          <w:t>DO DA </w:t>
                        </w:r>
                        <w:r>
                          <w:rPr>
                            <w:rFonts w:ascii="Arial MT"/>
                            <w:spacing w:val="-5"/>
                            <w:sz w:val="31"/>
                          </w:rPr>
                          <w:t>DA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spacing w:before="0"/>
        <w:ind w:left="180" w:right="0" w:firstLine="0"/>
        <w:jc w:val="left"/>
        <w:rPr>
          <w:rFonts w:ascii="Arial MT" w:hAnsi="Arial MT"/>
          <w:sz w:val="31"/>
        </w:rPr>
      </w:pPr>
      <w:r>
        <w:rPr>
          <w:rFonts w:ascii="Arial MT" w:hAnsi="Arial MT"/>
          <w:color w:val="000000"/>
          <w:sz w:val="31"/>
          <w:shd w:fill="F7F7F7" w:color="auto" w:val="clear"/>
        </w:rPr>
        <w:t>TRANSFORMAÇÃO</w:t>
      </w:r>
      <w:r>
        <w:rPr>
          <w:rFonts w:ascii="Arial MT" w:hAnsi="Arial MT"/>
          <w:color w:val="000000"/>
          <w:spacing w:val="-17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DE</w:t>
      </w:r>
      <w:r>
        <w:rPr>
          <w:rFonts w:ascii="Arial MT" w:hAnsi="Arial MT"/>
          <w:color w:val="000000"/>
          <w:spacing w:val="-17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PESSOAS</w:t>
      </w:r>
      <w:r>
        <w:rPr>
          <w:rFonts w:ascii="Arial MT" w:hAnsi="Arial MT"/>
          <w:color w:val="000000"/>
          <w:spacing w:val="-16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ATRAVÉS</w:t>
      </w:r>
      <w:r>
        <w:rPr>
          <w:rFonts w:ascii="Arial MT" w:hAnsi="Arial MT"/>
          <w:color w:val="000000"/>
          <w:spacing w:val="-16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z w:val="31"/>
          <w:shd w:fill="F7F7F7" w:color="auto" w:val="clear"/>
        </w:rPr>
        <w:t>DA</w:t>
      </w:r>
      <w:r>
        <w:rPr>
          <w:rFonts w:ascii="Arial MT" w:hAnsi="Arial MT"/>
          <w:color w:val="000000"/>
          <w:spacing w:val="-16"/>
          <w:sz w:val="31"/>
          <w:shd w:fill="F7F7F7" w:color="auto" w:val="clear"/>
        </w:rPr>
        <w:t> </w:t>
      </w:r>
      <w:r>
        <w:rPr>
          <w:rFonts w:ascii="Arial MT" w:hAnsi="Arial MT"/>
          <w:color w:val="000000"/>
          <w:spacing w:val="-5"/>
          <w:sz w:val="31"/>
          <w:shd w:fill="F7F7F7" w:color="auto" w:val="clear"/>
        </w:rPr>
        <w:t>FÉ.</w:t>
      </w:r>
    </w:p>
    <w:p>
      <w:pPr>
        <w:pStyle w:val="BodyText"/>
        <w:spacing w:line="247" w:lineRule="auto"/>
        <w:ind w:right="3629"/>
      </w:pPr>
      <w:r>
        <w:rPr/>
        <w:t>PARECER</w:t>
      </w:r>
      <w:r>
        <w:rPr>
          <w:spacing w:val="-22"/>
        </w:rPr>
        <w:t> </w:t>
      </w:r>
      <w:r>
        <w:rPr/>
        <w:t>FAVORÁVEL</w:t>
      </w:r>
      <w:r>
        <w:rPr>
          <w:spacing w:val="-22"/>
        </w:rPr>
        <w:t> </w:t>
      </w:r>
      <w:r>
        <w:rPr/>
        <w:t>DA</w:t>
      </w:r>
      <w:r>
        <w:rPr>
          <w:spacing w:val="-21"/>
        </w:rPr>
        <w:t> </w:t>
      </w:r>
      <w:r>
        <w:rPr/>
        <w:t>C.C.J. EMENDA DA C.C.J.</w:t>
      </w:r>
    </w:p>
    <w:p>
      <w:pPr>
        <w:spacing w:line="244" w:lineRule="auto" w:before="0"/>
        <w:ind w:left="180" w:right="39" w:firstLine="0"/>
        <w:jc w:val="left"/>
        <w:rPr>
          <w:b/>
          <w:sz w:val="32"/>
        </w:rPr>
      </w:pPr>
      <w:r>
        <w:rPr>
          <w:b/>
          <w:sz w:val="32"/>
        </w:rPr>
        <w:t>APRECIAR NESTE TRUNO EMENDA APROVADA EM SEGUNDA </w:t>
      </w:r>
      <w:r>
        <w:rPr>
          <w:b/>
          <w:spacing w:val="-2"/>
          <w:sz w:val="32"/>
        </w:rPr>
        <w:t>DISCUSSÃO.</w:t>
      </w:r>
    </w:p>
    <w:p>
      <w:pPr>
        <w:pStyle w:val="BodyText"/>
        <w:spacing w:before="244"/>
        <w:ind w:left="0"/>
        <w:rPr>
          <w:sz w:val="32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11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2"/>
        </w:rPr>
        <w:t>266/24.</w:t>
      </w:r>
    </w:p>
    <w:p>
      <w:pPr>
        <w:pStyle w:val="BodyText"/>
        <w:spacing w:line="247" w:lineRule="auto" w:before="11"/>
        <w:ind w:right="39"/>
      </w:pPr>
      <w:r>
        <w:rPr/>
        <w:t>AUTORIA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DEPUTADA</w:t>
      </w:r>
      <w:r>
        <w:rPr>
          <w:spacing w:val="-6"/>
        </w:rPr>
        <w:t> </w:t>
      </w:r>
      <w:r>
        <w:rPr/>
        <w:t>CANTORA</w:t>
      </w:r>
      <w:r>
        <w:rPr>
          <w:spacing w:val="-6"/>
        </w:rPr>
        <w:t> </w:t>
      </w:r>
      <w:r>
        <w:rPr/>
        <w:t>MARA</w:t>
      </w:r>
      <w:r>
        <w:rPr>
          <w:spacing w:val="-6"/>
        </w:rPr>
        <w:t> </w:t>
      </w:r>
      <w:r>
        <w:rPr/>
        <w:t>LIMA, DEPUTADO TERCÍLIO</w:t>
      </w:r>
      <w:r>
        <w:rPr>
          <w:spacing w:val="-14"/>
        </w:rPr>
        <w:t> </w:t>
      </w:r>
      <w:r>
        <w:rPr/>
        <w:t>TURINI,</w:t>
      </w:r>
      <w:r>
        <w:rPr>
          <w:spacing w:val="-13"/>
        </w:rPr>
        <w:t> </w:t>
      </w:r>
      <w:r>
        <w:rPr/>
        <w:t>DEPUTADA</w:t>
      </w:r>
      <w:r>
        <w:rPr>
          <w:spacing w:val="-20"/>
        </w:rPr>
        <w:t> </w:t>
      </w:r>
      <w:r>
        <w:rPr/>
        <w:t>MARIA</w:t>
      </w:r>
      <w:r>
        <w:rPr>
          <w:spacing w:val="-20"/>
        </w:rPr>
        <w:t> </w:t>
      </w:r>
      <w:r>
        <w:rPr/>
        <w:t>VICTORIA</w:t>
      </w:r>
      <w:r>
        <w:rPr>
          <w:spacing w:val="-20"/>
        </w:rPr>
        <w:t> </w:t>
      </w:r>
      <w:r>
        <w:rPr/>
        <w:t>E</w:t>
      </w:r>
      <w:r>
        <w:rPr>
          <w:spacing w:val="-14"/>
        </w:rPr>
        <w:t> </w:t>
      </w:r>
      <w:r>
        <w:rPr/>
        <w:t>DEPUTADA MARCIA HUÇULAK.</w:t>
      </w:r>
    </w:p>
    <w:p>
      <w:pPr>
        <w:spacing w:line="240" w:lineRule="auto" w:before="0"/>
        <w:ind w:left="180" w:right="28" w:firstLine="0"/>
        <w:jc w:val="left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INSTITUI O JUNHO ROXO, MÊS DEDICADO À CONSCIENTIZAÇÃO E À PREVENÇÃO DO LIPEDEMA</w:t>
      </w:r>
    </w:p>
    <w:p>
      <w:pPr>
        <w:pStyle w:val="BodyText"/>
        <w:spacing w:line="247" w:lineRule="auto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</w:t>
      </w:r>
      <w:r>
        <w:rPr>
          <w:spacing w:val="80"/>
        </w:rPr>
        <w:t> </w:t>
      </w:r>
      <w:r>
        <w:rPr>
          <w:spacing w:val="-2"/>
        </w:rPr>
        <w:t>PÚBLICA.</w:t>
      </w:r>
    </w:p>
    <w:p>
      <w:pPr>
        <w:pStyle w:val="BodyText"/>
      </w:pPr>
      <w:r>
        <w:rPr/>
        <w:t>SUBSTITUTIVO</w:t>
      </w:r>
      <w:r>
        <w:rPr>
          <w:spacing w:val="-20"/>
        </w:rPr>
        <w:t> </w:t>
      </w:r>
      <w:r>
        <w:rPr/>
        <w:t>GERAL</w:t>
      </w:r>
      <w:r>
        <w:rPr>
          <w:spacing w:val="-17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spacing w:line="247" w:lineRule="auto" w:before="9"/>
      </w:pPr>
      <w:r>
        <w:rPr/>
        <w:t>APRECIAR</w:t>
      </w:r>
      <w:r>
        <w:rPr>
          <w:spacing w:val="-9"/>
        </w:rPr>
        <w:t> </w:t>
      </w:r>
      <w:r>
        <w:rPr/>
        <w:t>NESTE</w:t>
      </w:r>
      <w:r>
        <w:rPr>
          <w:spacing w:val="-11"/>
        </w:rPr>
        <w:t> </w:t>
      </w:r>
      <w:r>
        <w:rPr/>
        <w:t>TURNO</w:t>
      </w:r>
      <w:r>
        <w:rPr>
          <w:spacing w:val="-12"/>
        </w:rPr>
        <w:t> </w:t>
      </w:r>
      <w:r>
        <w:rPr/>
        <w:t>SUBSTITUTIVO</w:t>
      </w:r>
      <w:r>
        <w:rPr>
          <w:spacing w:val="-11"/>
        </w:rPr>
        <w:t> </w:t>
      </w:r>
      <w:r>
        <w:rPr/>
        <w:t>GERAL</w:t>
      </w:r>
      <w:r>
        <w:rPr>
          <w:spacing w:val="-10"/>
        </w:rPr>
        <w:t> </w:t>
      </w:r>
      <w:r>
        <w:rPr/>
        <w:t>APROVADO</w:t>
      </w:r>
      <w:r>
        <w:rPr>
          <w:spacing w:val="-12"/>
        </w:rPr>
        <w:t> </w:t>
      </w:r>
      <w:r>
        <w:rPr/>
        <w:t>EM SEGUNDA DISCUSSÃO.</w:t>
      </w:r>
    </w:p>
    <w:p>
      <w:pPr>
        <w:pStyle w:val="BodyText"/>
        <w:spacing w:before="354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10"/>
      </w:pPr>
      <w:r>
        <w:rPr/>
        <w:t>2ª</w:t>
      </w:r>
      <w:r>
        <w:rPr>
          <w:spacing w:val="-12"/>
        </w:rPr>
        <w:t> </w:t>
      </w:r>
      <w:r>
        <w:rPr/>
        <w:t>DISCUSSÃO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PROJETO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LEI</w:t>
      </w:r>
      <w:r>
        <w:rPr>
          <w:spacing w:val="-12"/>
        </w:rPr>
        <w:t> </w:t>
      </w:r>
      <w:r>
        <w:rPr/>
        <w:t>COMPLEMENTAR</w:t>
      </w:r>
      <w:r>
        <w:rPr>
          <w:spacing w:val="-11"/>
        </w:rPr>
        <w:t> </w:t>
      </w:r>
      <w:r>
        <w:rPr/>
        <w:t>Nº</w:t>
      </w:r>
      <w:r>
        <w:rPr>
          <w:spacing w:val="-13"/>
        </w:rPr>
        <w:t> </w:t>
      </w:r>
      <w:r>
        <w:rPr>
          <w:spacing w:val="-2"/>
        </w:rPr>
        <w:t>5/24.</w:t>
      </w:r>
    </w:p>
    <w:p>
      <w:pPr>
        <w:tabs>
          <w:tab w:pos="1622" w:val="left" w:leader="none"/>
          <w:tab w:pos="2459" w:val="left" w:leader="none"/>
          <w:tab w:pos="3543" w:val="left" w:leader="none"/>
          <w:tab w:pos="4205" w:val="left" w:leader="none"/>
          <w:tab w:pos="4776" w:val="left" w:leader="none"/>
          <w:tab w:pos="5380" w:val="left" w:leader="none"/>
          <w:tab w:pos="6465" w:val="left" w:leader="none"/>
          <w:tab w:pos="7266" w:val="left" w:leader="none"/>
          <w:tab w:pos="8756" w:val="left" w:leader="none"/>
          <w:tab w:pos="9557" w:val="left" w:leader="none"/>
        </w:tabs>
        <w:spacing w:before="9"/>
        <w:ind w:left="180" w:right="3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- OFÍCIO Nº 579/24.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REDAÇÃO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PARÁGRAFO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ÚNICO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4°,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CAPUT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6°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ART.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12,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TODOS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LEI </w:t>
      </w:r>
      <w:r>
        <w:rPr>
          <w:rFonts w:ascii="Arial MT" w:hAnsi="Arial MT"/>
          <w:sz w:val="32"/>
        </w:rPr>
        <w:t>COMPLEMENTAR N° 234, DE 8 DE JUNHO DE 2021.</w:t>
      </w:r>
    </w:p>
    <w:p>
      <w:pPr>
        <w:tabs>
          <w:tab w:pos="2473" w:val="left" w:leader="none"/>
          <w:tab w:pos="4854" w:val="left" w:leader="none"/>
          <w:tab w:pos="5619" w:val="left" w:leader="none"/>
          <w:tab w:pos="6840" w:val="left" w:leader="none"/>
          <w:tab w:pos="7368" w:val="left" w:leader="none"/>
          <w:tab w:pos="9417" w:val="left" w:leader="none"/>
        </w:tabs>
        <w:spacing w:line="244" w:lineRule="auto" w:before="7"/>
        <w:ind w:left="180" w:right="217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after="0" w:line="244" w:lineRule="auto"/>
        <w:jc w:val="left"/>
        <w:rPr>
          <w:b/>
          <w:sz w:val="32"/>
        </w:rPr>
        <w:sectPr>
          <w:pgSz w:w="12240" w:h="15840"/>
          <w:pgMar w:top="150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spacing w:before="162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247" w:lineRule="auto" w:before="11"/>
        <w:ind w:right="1716"/>
      </w:pPr>
      <w:r>
        <w:rPr/>
        <w:t>2ª DISCUSSÃO DO PROJETO DE LEI Nº 519/20. AUTORIA</w:t>
      </w:r>
      <w:r>
        <w:rPr>
          <w:spacing w:val="-22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1"/>
        </w:rPr>
        <w:t> </w:t>
      </w:r>
      <w:r>
        <w:rPr/>
        <w:t>ALEXANDRE</w:t>
      </w:r>
      <w:r>
        <w:rPr>
          <w:spacing w:val="-22"/>
        </w:rPr>
        <w:t> </w:t>
      </w:r>
      <w:r>
        <w:rPr/>
        <w:t>AMARO.</w:t>
      </w:r>
    </w:p>
    <w:p>
      <w:pPr>
        <w:pStyle w:val="Heading1"/>
        <w:ind w:right="38"/>
      </w:pPr>
      <w:r>
        <w:rPr/>
        <w:t>INSTITUI A SEMANA ESTADUAL DA ATIVIDADE FÍSICA, </w:t>
      </w:r>
      <w:r>
        <w:rPr/>
        <w:t>NO ÂMBITO DO ESTADO DO PARANÁ.</w:t>
      </w:r>
    </w:p>
    <w:p>
      <w:pPr>
        <w:pStyle w:val="BodyText"/>
        <w:tabs>
          <w:tab w:pos="2453" w:val="left" w:leader="none"/>
          <w:tab w:pos="4812" w:val="left" w:leader="none"/>
          <w:tab w:pos="5607" w:val="left" w:leader="none"/>
          <w:tab w:pos="6838" w:val="left" w:leader="none"/>
          <w:tab w:pos="7397" w:val="left" w:leader="none"/>
          <w:tab w:pos="9432" w:val="left" w:leader="none"/>
        </w:tabs>
        <w:spacing w:line="247" w:lineRule="auto"/>
        <w:ind w:right="215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ESPORTES.</w:t>
      </w:r>
    </w:p>
    <w:p>
      <w:pPr>
        <w:pStyle w:val="BodyText"/>
      </w:pPr>
      <w:r>
        <w:rPr/>
        <w:t>SUBSTITUTIVO</w:t>
      </w:r>
      <w:r>
        <w:rPr>
          <w:spacing w:val="-19"/>
        </w:rPr>
        <w:t> </w:t>
      </w:r>
      <w:r>
        <w:rPr/>
        <w:t>GERAL</w:t>
      </w:r>
      <w:r>
        <w:rPr>
          <w:spacing w:val="-16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247" w:lineRule="auto" w:before="11"/>
        <w:ind w:right="1716"/>
      </w:pPr>
      <w:r>
        <w:rPr/>
        <w:t>2ª</w:t>
      </w:r>
      <w:r>
        <w:rPr>
          <w:spacing w:val="-6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142/23. AUTORIA DO DEPUTADO ALEXANDRE CURI.</w:t>
      </w:r>
    </w:p>
    <w:p>
      <w:pPr>
        <w:pStyle w:val="Heading1"/>
        <w:ind w:right="33"/>
      </w:pPr>
      <w:r>
        <w:rPr/>
        <w:t>ALTERA A LEI Nº 13.252, DE 3 DE AGOSTO DE 2011, QUE DISPÕE SOBRE A DECLARAÇÃO DE UTILIDADE PÚBLICA DA ASSOCIAÇÃO ESPORTIVA DOS CRIADORES DE CURIÓ </w:t>
      </w:r>
      <w:r>
        <w:rPr/>
        <w:t>DO PARANÁ, COM SEDE NESTA CAPITAL.</w:t>
      </w:r>
    </w:p>
    <w:p>
      <w:pPr>
        <w:pStyle w:val="BodyText"/>
      </w:pPr>
      <w:r>
        <w:rPr>
          <w:spacing w:val="-2"/>
        </w:rPr>
        <w:t>PARECER</w:t>
      </w:r>
      <w:r>
        <w:rPr>
          <w:spacing w:val="-9"/>
        </w:rPr>
        <w:t> </w:t>
      </w:r>
      <w:r>
        <w:rPr>
          <w:spacing w:val="-2"/>
        </w:rPr>
        <w:t>FAVORÁVEL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247" w:lineRule="auto" w:before="10"/>
        <w:ind w:right="1716"/>
      </w:pPr>
      <w:r>
        <w:rPr/>
        <w:t>2ª</w:t>
      </w:r>
      <w:r>
        <w:rPr>
          <w:spacing w:val="-6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461/23. AUTORIA DO DEPUTADO TIAGO AMARAL.</w:t>
      </w:r>
    </w:p>
    <w:p>
      <w:pPr>
        <w:pStyle w:val="Heading1"/>
        <w:ind w:right="39"/>
      </w:pPr>
      <w:r>
        <w:rPr/>
        <w:t>CONCEDE O TÍTULO DE UTILIDADE PÚBLICA A </w:t>
      </w:r>
      <w:r>
        <w:rPr/>
        <w:t>ASSOCIAÇÃO DE ARTE E CULTURA DE LONDRINA - CORRE.</w:t>
      </w:r>
    </w:p>
    <w:p>
      <w:pPr>
        <w:pStyle w:val="BodyText"/>
      </w:pPr>
      <w:r>
        <w:rPr>
          <w:spacing w:val="-2"/>
        </w:rPr>
        <w:t>PARECER</w:t>
      </w:r>
      <w:r>
        <w:rPr>
          <w:spacing w:val="-9"/>
        </w:rPr>
        <w:t> </w:t>
      </w:r>
      <w:r>
        <w:rPr>
          <w:spacing w:val="-2"/>
        </w:rPr>
        <w:t>FAVORÁVEL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65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247" w:lineRule="auto" w:before="10"/>
        <w:ind w:right="1716"/>
      </w:pPr>
      <w:r>
        <w:rPr/>
        <w:t>2ª</w:t>
      </w:r>
      <w:r>
        <w:rPr>
          <w:spacing w:val="-6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463/23. AUTORIA DO DEPUTADO ANIBELLI NETO.</w:t>
      </w:r>
    </w:p>
    <w:p>
      <w:pPr>
        <w:tabs>
          <w:tab w:pos="2546" w:val="left" w:leader="none"/>
          <w:tab w:pos="5000" w:val="left" w:leader="none"/>
          <w:tab w:pos="5888" w:val="left" w:leader="none"/>
          <w:tab w:pos="7301" w:val="left" w:leader="none"/>
          <w:tab w:pos="9432" w:val="left" w:leader="none"/>
        </w:tabs>
        <w:spacing w:line="244" w:lineRule="auto" w:before="0"/>
        <w:ind w:left="180" w:right="39" w:firstLine="0"/>
        <w:jc w:val="left"/>
        <w:rPr>
          <w:b/>
          <w:sz w:val="31"/>
        </w:rPr>
      </w:pP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DIVULGAÇÃO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ALERTA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INJÚRIA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RACIAL EM EVENTOS PÚBLICOS CONFORME ESPECIFICA.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IGUALDADE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RACIAL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COMISSÃO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DIREITOS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HUMANOS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E </w:t>
      </w:r>
      <w:r>
        <w:rPr>
          <w:b/>
          <w:spacing w:val="-2"/>
          <w:sz w:val="31"/>
        </w:rPr>
        <w:t>CIDADANIA.</w:t>
      </w:r>
    </w:p>
    <w:p>
      <w:pPr>
        <w:pStyle w:val="BodyText"/>
        <w:tabs>
          <w:tab w:pos="1862" w:val="left" w:leader="none"/>
          <w:tab w:pos="2651" w:val="left" w:leader="none"/>
          <w:tab w:pos="4684" w:val="left" w:leader="none"/>
          <w:tab w:pos="5464" w:val="left" w:leader="none"/>
          <w:tab w:pos="7638" w:val="left" w:leader="none"/>
          <w:tab w:pos="9140" w:val="left" w:leader="none"/>
        </w:tabs>
        <w:spacing w:line="247" w:lineRule="auto"/>
        <w:ind w:right="216"/>
      </w:pPr>
      <w:r>
        <w:rPr>
          <w:spacing w:val="-2"/>
        </w:rPr>
        <w:t>EMENDA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IGUALDADE</w:t>
      </w:r>
      <w:r>
        <w:rPr/>
        <w:tab/>
      </w:r>
      <w:r>
        <w:rPr>
          <w:spacing w:val="-2"/>
        </w:rPr>
        <w:t>RACIAL</w:t>
      </w:r>
      <w:r>
        <w:rPr/>
        <w:tab/>
      </w:r>
      <w:r>
        <w:rPr>
          <w:spacing w:val="-4"/>
        </w:rPr>
        <w:t>COM </w:t>
      </w:r>
      <w:r>
        <w:rPr/>
        <w:t>PARECER FAVORÁVEL DA C.C.J.</w:t>
      </w:r>
    </w:p>
    <w:p>
      <w:pPr>
        <w:pStyle w:val="BodyText"/>
        <w:ind w:left="0"/>
      </w:pPr>
    </w:p>
    <w:p>
      <w:pPr>
        <w:pStyle w:val="BodyText"/>
        <w:spacing w:before="36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247" w:lineRule="auto" w:before="11"/>
        <w:ind w:right="1716"/>
      </w:pPr>
      <w:r>
        <w:rPr/>
        <w:t>2ª</w:t>
      </w:r>
      <w:r>
        <w:rPr>
          <w:spacing w:val="-6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588/23. AUTORIA DO DEPUTADO FABIO OLIVEIRA.</w:t>
      </w:r>
    </w:p>
    <w:p>
      <w:pPr>
        <w:spacing w:line="242" w:lineRule="auto" w:before="0"/>
        <w:ind w:left="180" w:right="0" w:firstLine="0"/>
        <w:jc w:val="left"/>
        <w:rPr>
          <w:b/>
          <w:sz w:val="31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ASSOCIAÇÃO DO MEMORIAL DO BASQUETEBOL DE PONTA GROSSA. </w:t>
      </w:r>
      <w:r>
        <w:rPr>
          <w:b/>
          <w:sz w:val="31"/>
        </w:rPr>
        <w:t>PARECER FAVORÁVEL DA C.C.J.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16"/>
        <w:ind w:left="0"/>
        <w:rPr>
          <w:sz w:val="32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247" w:lineRule="auto" w:before="11"/>
        <w:ind w:right="1716"/>
      </w:pPr>
      <w:r>
        <w:rPr/>
        <w:t>2ª</w:t>
      </w:r>
      <w:r>
        <w:rPr>
          <w:spacing w:val="-6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160/24. AUTORIA DO DEPUTADO ANIBELLI NETO.</w:t>
      </w:r>
    </w:p>
    <w:p>
      <w:pPr>
        <w:pStyle w:val="Heading1"/>
        <w:ind w:right="33"/>
      </w:pPr>
      <w:r>
        <w:rPr/>
        <w:t>CONCEDE O TÍTULO DE UTILIDADE PÚBLICA A ASSOCIAÇÃO FOCINHOS CARENTES DE PARANAGUÁ, COM SEDE NO MUNICÍPIO DE PARANAGUÁ.</w:t>
      </w:r>
    </w:p>
    <w:p>
      <w:pPr>
        <w:pStyle w:val="BodyText"/>
      </w:pPr>
      <w:r>
        <w:rPr>
          <w:spacing w:val="-2"/>
        </w:rPr>
        <w:t>PARECER</w:t>
      </w:r>
      <w:r>
        <w:rPr>
          <w:spacing w:val="-9"/>
        </w:rPr>
        <w:t> </w:t>
      </w:r>
      <w:r>
        <w:rPr>
          <w:spacing w:val="-2"/>
        </w:rPr>
        <w:t>FAVORÁVEL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5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247" w:lineRule="auto" w:before="11"/>
        <w:ind w:right="1716"/>
      </w:pPr>
      <w:r>
        <w:rPr/>
        <w:t>2ª</w:t>
      </w:r>
      <w:r>
        <w:rPr>
          <w:spacing w:val="-6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238/24. AUTORIA DO DEPUTADO TIAGO AMARAL.</w:t>
      </w:r>
    </w:p>
    <w:p>
      <w:pPr>
        <w:pStyle w:val="Heading1"/>
        <w:ind w:right="35"/>
      </w:pPr>
      <w:r>
        <w:rPr/>
        <w:t>CONCEDE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TÍTULO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UTILIDADE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INSTITUIÇÃO</w:t>
      </w:r>
      <w:r>
        <w:rPr>
          <w:spacing w:val="-9"/>
        </w:rPr>
        <w:t> </w:t>
      </w:r>
      <w:r>
        <w:rPr/>
        <w:t>DE LONGA PERMANENCIA PARA IDOSOS - LAR SÃO </w:t>
      </w:r>
      <w:r>
        <w:rPr/>
        <w:t>LOURENÇO, COM SEDE NO MUNICÍPIO DE SÃO JOÃO DO IVAÍ.</w:t>
      </w:r>
    </w:p>
    <w:p>
      <w:pPr>
        <w:pStyle w:val="BodyText"/>
      </w:pPr>
      <w:r>
        <w:rPr>
          <w:spacing w:val="-2"/>
        </w:rPr>
        <w:t>PARECER</w:t>
      </w:r>
      <w:r>
        <w:rPr>
          <w:spacing w:val="-9"/>
        </w:rPr>
        <w:t> </w:t>
      </w:r>
      <w:r>
        <w:rPr>
          <w:spacing w:val="-2"/>
        </w:rPr>
        <w:t>FAVORÁVEL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14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500" w:bottom="280" w:left="1440" w:right="720"/>
        </w:sectPr>
      </w:pPr>
    </w:p>
    <w:p>
      <w:pPr>
        <w:pStyle w:val="BodyText"/>
        <w:spacing w:before="134"/>
        <w:ind w:left="0"/>
        <w:rPr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12</w:t>
      </w:r>
    </w:p>
    <w:p>
      <w:pPr>
        <w:spacing w:before="1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257/24.</w:t>
      </w:r>
    </w:p>
    <w:p>
      <w:pPr>
        <w:tabs>
          <w:tab w:pos="2291" w:val="left" w:leader="none"/>
          <w:tab w:pos="2737" w:val="left" w:leader="none"/>
          <w:tab w:pos="4993" w:val="left" w:leader="none"/>
          <w:tab w:pos="7408" w:val="left" w:leader="none"/>
          <w:tab w:pos="9187" w:val="left" w:leader="none"/>
        </w:tabs>
        <w:spacing w:before="8"/>
        <w:ind w:left="180" w:right="215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29/2024. </w:t>
      </w:r>
      <w:r>
        <w:rPr>
          <w:rFonts w:ascii="Arial MT" w:hAnsi="Arial MT"/>
          <w:color w:val="000000"/>
          <w:sz w:val="32"/>
          <w:shd w:fill="F7F7F7" w:color="auto" w:val="clear"/>
        </w:rPr>
        <w:t>ALTERA</w:t>
      </w:r>
      <w:r>
        <w:rPr>
          <w:rFonts w:ascii="Arial MT" w:hAnsi="Arial MT"/>
          <w:color w:val="000000"/>
          <w:spacing w:val="67"/>
          <w:w w:val="15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LEI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N°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21.926,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11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ABRIL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DE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2024,</w:t>
      </w:r>
      <w:r>
        <w:rPr>
          <w:rFonts w:ascii="Arial MT" w:hAnsi="Arial MT"/>
          <w:color w:val="000000"/>
          <w:spacing w:val="8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QUE</w:t>
      </w:r>
      <w:r>
        <w:rPr>
          <w:rFonts w:ascii="Arial MT" w:hAnsi="Arial MT"/>
          <w:color w:val="000000"/>
          <w:spacing w:val="80"/>
          <w:sz w:val="32"/>
        </w:rPr>
        <w:t> </w:t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CONSOLIDA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10"/>
          <w:sz w:val="32"/>
          <w:shd w:fill="F7F7F7" w:color="auto" w:val="clear"/>
        </w:rPr>
        <w:t>A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LEGISLAÇÃO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PARANAENSE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2"/>
          <w:sz w:val="32"/>
          <w:shd w:fill="F7F7F7" w:color="auto" w:val="clear"/>
        </w:rPr>
        <w:t>RELATIVA</w:t>
      </w:r>
      <w:r>
        <w:rPr>
          <w:rFonts w:ascii="Arial MT" w:hAnsi="Arial MT"/>
          <w:color w:val="000000"/>
          <w:sz w:val="32"/>
          <w:shd w:fill="F7F7F7" w:color="auto" w:val="clear"/>
        </w:rPr>
        <w:tab/>
      </w:r>
      <w:r>
        <w:rPr>
          <w:rFonts w:ascii="Arial MT" w:hAnsi="Arial MT"/>
          <w:color w:val="000000"/>
          <w:spacing w:val="-4"/>
          <w:sz w:val="32"/>
          <w:shd w:fill="F7F7F7" w:color="auto" w:val="clear"/>
        </w:rPr>
        <w:t>AOS</w:t>
      </w:r>
      <w:r>
        <w:rPr>
          <w:rFonts w:ascii="Arial MT" w:hAnsi="Arial MT"/>
          <w:color w:val="000000"/>
          <w:spacing w:val="-4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DIREITOS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DA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MULHER,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CRIANDO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CÓDIGO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ESTADUAL</w:t>
      </w:r>
      <w:r>
        <w:rPr>
          <w:rFonts w:ascii="Arial MT" w:hAnsi="Arial MT"/>
          <w:color w:val="000000"/>
          <w:spacing w:val="40"/>
          <w:sz w:val="32"/>
          <w:shd w:fill="F7F7F7" w:color="auto" w:val="clear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DA</w:t>
      </w:r>
      <w:r>
        <w:rPr>
          <w:rFonts w:ascii="Arial MT" w:hAnsi="Arial MT"/>
          <w:color w:val="000000"/>
          <w:sz w:val="32"/>
        </w:rPr>
        <w:t> </w:t>
      </w:r>
      <w:r>
        <w:rPr>
          <w:rFonts w:ascii="Arial MT" w:hAnsi="Arial MT"/>
          <w:color w:val="000000"/>
          <w:sz w:val="32"/>
          <w:shd w:fill="F7F7F7" w:color="auto" w:val="clear"/>
        </w:rPr>
        <w:t>MULHER PARANAENSE.</w:t>
      </w:r>
    </w:p>
    <w:p>
      <w:pPr>
        <w:tabs>
          <w:tab w:pos="2474" w:val="left" w:leader="none"/>
          <w:tab w:pos="4856" w:val="left" w:leader="none"/>
          <w:tab w:pos="5621" w:val="left" w:leader="none"/>
          <w:tab w:pos="6841" w:val="left" w:leader="none"/>
          <w:tab w:pos="7368" w:val="left" w:leader="none"/>
          <w:tab w:pos="9417" w:val="left" w:leader="none"/>
        </w:tabs>
        <w:spacing w:line="244" w:lineRule="auto" w:before="7"/>
        <w:ind w:left="180" w:right="216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DEFESA DOS DIREITOS DA MULHER.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spacing w:line="247" w:lineRule="auto" w:before="11"/>
        <w:ind w:right="1716"/>
      </w:pPr>
      <w:r>
        <w:rPr/>
        <w:t>2ª</w:t>
      </w:r>
      <w:r>
        <w:rPr>
          <w:spacing w:val="-6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269/24. AUTORIA DO DEPUTADO REICHEMBACH.</w:t>
      </w:r>
    </w:p>
    <w:p>
      <w:pPr>
        <w:pStyle w:val="Heading1"/>
        <w:tabs>
          <w:tab w:pos="900" w:val="left" w:leader="none"/>
          <w:tab w:pos="3693" w:val="left" w:leader="none"/>
          <w:tab w:pos="4182" w:val="left" w:leader="none"/>
          <w:tab w:pos="6706" w:val="left" w:leader="none"/>
          <w:tab w:pos="8220" w:val="left" w:leader="none"/>
          <w:tab w:pos="8937" w:val="left" w:leader="none"/>
        </w:tabs>
        <w:spacing w:line="242" w:lineRule="auto"/>
        <w:jc w:val="left"/>
        <w:rPr>
          <w:rFonts w:ascii="Arial" w:hAnsi="Arial"/>
          <w:b/>
          <w:sz w:val="31"/>
        </w:rPr>
      </w:pPr>
      <w:r>
        <w:rPr/>
        <w:t>CONCEDE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TÍTULO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UTILIDADE</w:t>
      </w:r>
      <w:r>
        <w:rPr>
          <w:spacing w:val="40"/>
        </w:rPr>
        <w:t> </w:t>
      </w:r>
      <w:r>
        <w:rPr/>
        <w:t>PÚBLICA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ASSOCIAÇÃO </w:t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AGRICULTORES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PRODUTORES</w:t>
      </w:r>
      <w:r>
        <w:rPr/>
        <w:tab/>
      </w:r>
      <w:r>
        <w:rPr>
          <w:spacing w:val="-2"/>
        </w:rPr>
        <w:t>UNIDOS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BARRA </w:t>
      </w:r>
      <w:r>
        <w:rPr/>
        <w:t>BONITA, COM SEDE NO MUNICÍPIO DE PRUDENTÓPOLIS. </w:t>
      </w:r>
      <w:r>
        <w:rPr>
          <w:rFonts w:ascii="Arial" w:hAnsi="Arial"/>
          <w:b/>
          <w:sz w:val="31"/>
        </w:rPr>
        <w:t>PARECER FAVORÁVEL DA C.C.J.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29"/>
        <w:ind w:left="0"/>
        <w:rPr>
          <w:sz w:val="32"/>
        </w:rPr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14</w:t>
      </w:r>
    </w:p>
    <w:p>
      <w:pPr>
        <w:pStyle w:val="BodyText"/>
        <w:spacing w:line="247" w:lineRule="auto" w:before="10"/>
        <w:ind w:right="1716"/>
      </w:pPr>
      <w:r>
        <w:rPr/>
        <w:t>2ª</w:t>
      </w:r>
      <w:r>
        <w:rPr>
          <w:spacing w:val="-6"/>
        </w:rPr>
        <w:t> </w:t>
      </w:r>
      <w:r>
        <w:rPr/>
        <w:t>DISCUSSÃO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291/24. AUTORIA</w:t>
      </w:r>
      <w:r>
        <w:rPr>
          <w:spacing w:val="-3"/>
        </w:rPr>
        <w:t> </w:t>
      </w:r>
      <w:r>
        <w:rPr/>
        <w:t>DO DEPUTADO EVANDRO ARAÚJO.</w:t>
      </w:r>
    </w:p>
    <w:p>
      <w:pPr>
        <w:spacing w:line="242" w:lineRule="auto" w:before="0"/>
        <w:ind w:left="180" w:right="0" w:firstLine="0"/>
        <w:jc w:val="left"/>
        <w:rPr>
          <w:b/>
          <w:sz w:val="31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ASSOCIAÇÃO ANDIRAENSE DE JUDO, COM SEDE NO MUNICÍPIO DE ANDIRÁ. </w:t>
      </w:r>
      <w:r>
        <w:rPr>
          <w:b/>
          <w:sz w:val="31"/>
        </w:rPr>
        <w:t>PARECER FAVORÁVEL DA C.C.J.</w:t>
      </w:r>
    </w:p>
    <w:p>
      <w:pPr>
        <w:spacing w:after="0" w:line="242" w:lineRule="auto"/>
        <w:jc w:val="left"/>
        <w:rPr>
          <w:b/>
          <w:sz w:val="31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65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15</w:t>
      </w:r>
    </w:p>
    <w:p>
      <w:pPr>
        <w:pStyle w:val="BodyText"/>
        <w:spacing w:before="10"/>
      </w:pPr>
      <w:r>
        <w:rPr/>
        <w:t>2ª</w:t>
      </w:r>
      <w:r>
        <w:rPr>
          <w:spacing w:val="41"/>
          <w:w w:val="150"/>
        </w:rPr>
        <w:t> </w:t>
      </w:r>
      <w:r>
        <w:rPr/>
        <w:t>DISCUSSÃO</w:t>
      </w:r>
      <w:r>
        <w:rPr>
          <w:spacing w:val="38"/>
          <w:w w:val="150"/>
        </w:rPr>
        <w:t> </w:t>
      </w:r>
      <w:r>
        <w:rPr/>
        <w:t>DO</w:t>
      </w:r>
      <w:r>
        <w:rPr>
          <w:spacing w:val="37"/>
          <w:w w:val="150"/>
        </w:rPr>
        <w:t> </w:t>
      </w:r>
      <w:r>
        <w:rPr/>
        <w:t>PROJETO</w:t>
      </w:r>
      <w:r>
        <w:rPr>
          <w:spacing w:val="38"/>
          <w:w w:val="150"/>
        </w:rPr>
        <w:t> </w:t>
      </w:r>
      <w:r>
        <w:rPr/>
        <w:t>DE</w:t>
      </w:r>
      <w:r>
        <w:rPr>
          <w:spacing w:val="41"/>
          <w:w w:val="150"/>
        </w:rPr>
        <w:t> </w:t>
      </w:r>
      <w:r>
        <w:rPr/>
        <w:t>DECRETO</w:t>
      </w:r>
      <w:r>
        <w:rPr>
          <w:spacing w:val="39"/>
          <w:w w:val="150"/>
        </w:rPr>
        <w:t> </w:t>
      </w:r>
      <w:r>
        <w:rPr/>
        <w:t>LEGISLATIVO</w:t>
      </w:r>
      <w:r>
        <w:rPr>
          <w:spacing w:val="40"/>
          <w:w w:val="150"/>
        </w:rPr>
        <w:t> </w:t>
      </w:r>
      <w:r>
        <w:rPr>
          <w:spacing w:val="-5"/>
        </w:rPr>
        <w:t>Nº</w:t>
      </w:r>
    </w:p>
    <w:p>
      <w:pPr>
        <w:pStyle w:val="BodyText"/>
        <w:spacing w:before="11"/>
      </w:pPr>
      <w:r>
        <w:rPr>
          <w:spacing w:val="-2"/>
        </w:rPr>
        <w:t>3/24.</w:t>
      </w:r>
    </w:p>
    <w:p>
      <w:pPr>
        <w:pStyle w:val="BodyText"/>
        <w:spacing w:line="356" w:lineRule="exact" w:before="11"/>
      </w:pPr>
      <w:r>
        <w:rPr/>
        <w:t>AUTORIA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COMISSÃO</w:t>
      </w:r>
      <w:r>
        <w:rPr>
          <w:spacing w:val="-20"/>
        </w:rPr>
        <w:t> </w:t>
      </w:r>
      <w:r>
        <w:rPr>
          <w:spacing w:val="-2"/>
        </w:rPr>
        <w:t>EXECUTIVA.</w:t>
      </w:r>
    </w:p>
    <w:p>
      <w:pPr>
        <w:spacing w:before="0"/>
        <w:ind w:left="180" w:right="3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HOMOLOGA OS DECRETOS DO PODER EXECUTIVO Nº 5.317,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 5.318 E Nº 5.319, QUE ALTERAM O REGULAMENTO </w:t>
      </w:r>
      <w:r>
        <w:rPr>
          <w:rFonts w:ascii="Arial MT" w:hAnsi="Arial MT"/>
          <w:sz w:val="32"/>
        </w:rPr>
        <w:t>DO IMPOSTO SOBRE OPERAÇÕES RELATIVAS À CIRCULAÇÃO DE MERCADORIAS E SOBRE PRESTAÇÕES DE SERVIÇOS DE TRANSPORTE INTERESTADUAL E INTERMUNICIPAL E DE </w:t>
      </w:r>
      <w:r>
        <w:rPr>
          <w:rFonts w:ascii="Arial MT" w:hAnsi="Arial MT"/>
          <w:spacing w:val="-2"/>
          <w:sz w:val="32"/>
        </w:rPr>
        <w:t>COMUNICAÇÃO.</w:t>
      </w:r>
    </w:p>
    <w:p>
      <w:pPr>
        <w:tabs>
          <w:tab w:pos="2473" w:val="left" w:leader="none"/>
          <w:tab w:pos="4854" w:val="left" w:leader="none"/>
          <w:tab w:pos="5619" w:val="left" w:leader="none"/>
          <w:tab w:pos="6840" w:val="left" w:leader="none"/>
          <w:tab w:pos="7368" w:val="left" w:leader="none"/>
          <w:tab w:pos="9417" w:val="left" w:leader="none"/>
        </w:tabs>
        <w:spacing w:line="244" w:lineRule="auto" w:before="5"/>
        <w:ind w:left="180" w:right="217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ind w:left="0"/>
        <w:rPr>
          <w:sz w:val="32"/>
        </w:rPr>
      </w:pPr>
    </w:p>
    <w:p>
      <w:pPr>
        <w:pStyle w:val="BodyText"/>
        <w:spacing w:before="22"/>
        <w:ind w:left="0"/>
        <w:rPr>
          <w:sz w:val="32"/>
        </w:rPr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16</w:t>
      </w:r>
    </w:p>
    <w:p>
      <w:pPr>
        <w:pStyle w:val="BodyText"/>
        <w:spacing w:line="247" w:lineRule="auto" w:before="11"/>
        <w:ind w:right="1716"/>
      </w:pPr>
      <w:r>
        <w:rPr/>
        <w:t>1ª DISCUSSÃO DO PROJETO DE LEI Nº 538/23. AUTORIA</w:t>
      </w:r>
      <w:r>
        <w:rPr>
          <w:spacing w:val="-22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1"/>
        </w:rPr>
        <w:t> </w:t>
      </w:r>
      <w:r>
        <w:rPr/>
        <w:t>DOUGLAS</w:t>
      </w:r>
      <w:r>
        <w:rPr>
          <w:spacing w:val="-22"/>
        </w:rPr>
        <w:t> </w:t>
      </w:r>
      <w:r>
        <w:rPr/>
        <w:t>FABRÍCIO.</w:t>
      </w:r>
    </w:p>
    <w:p>
      <w:pPr>
        <w:pStyle w:val="Heading1"/>
      </w:pPr>
      <w:r>
        <w:rPr/>
        <w:t>INSTITUI O CIRCUITO DE CICLOTURISMO DE CAMPO </w:t>
      </w:r>
      <w:r>
        <w:rPr/>
        <w:t>MOURÃO NO ESTADO DO PARANÁ.</w:t>
      </w:r>
    </w:p>
    <w:p>
      <w:pPr>
        <w:pStyle w:val="BodyText"/>
        <w:spacing w:line="247" w:lineRule="auto"/>
        <w:ind w:right="3629"/>
      </w:pPr>
      <w:r>
        <w:rPr/>
        <w:t>PARECER</w:t>
      </w:r>
      <w:r>
        <w:rPr>
          <w:spacing w:val="-22"/>
        </w:rPr>
        <w:t> </w:t>
      </w:r>
      <w:r>
        <w:rPr/>
        <w:t>FAVORÁVEL</w:t>
      </w:r>
      <w:r>
        <w:rPr>
          <w:spacing w:val="-22"/>
        </w:rPr>
        <w:t> </w:t>
      </w:r>
      <w:r>
        <w:rPr/>
        <w:t>DA</w:t>
      </w:r>
      <w:r>
        <w:rPr>
          <w:spacing w:val="-21"/>
        </w:rPr>
        <w:t> </w:t>
      </w:r>
      <w:r>
        <w:rPr/>
        <w:t>C.C.J. SUBSTITUTIVO GERAL DA</w:t>
      </w:r>
      <w:r>
        <w:rPr>
          <w:spacing w:val="-4"/>
        </w:rPr>
        <w:t> </w:t>
      </w:r>
      <w:r>
        <w:rPr/>
        <w:t>C.C.J.</w:t>
      </w:r>
    </w:p>
    <w:p>
      <w:pPr>
        <w:pStyle w:val="BodyText"/>
        <w:ind w:left="0"/>
      </w:pPr>
    </w:p>
    <w:p>
      <w:pPr>
        <w:pStyle w:val="BodyText"/>
        <w:spacing w:before="39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17</w:t>
      </w:r>
    </w:p>
    <w:p>
      <w:pPr>
        <w:pStyle w:val="BodyText"/>
        <w:spacing w:line="247" w:lineRule="auto" w:before="10"/>
        <w:ind w:right="1716"/>
      </w:pPr>
      <w:r>
        <w:rPr/>
        <w:t>1ª DISCUSSÃO DO PROJETO DE LEI Nº 593/23. AUTORIA</w:t>
      </w:r>
      <w:r>
        <w:rPr>
          <w:spacing w:val="-22"/>
        </w:rPr>
        <w:t> </w:t>
      </w:r>
      <w:r>
        <w:rPr/>
        <w:t>DO</w:t>
      </w:r>
      <w:r>
        <w:rPr>
          <w:spacing w:val="-20"/>
        </w:rPr>
        <w:t> </w:t>
      </w:r>
      <w:r>
        <w:rPr/>
        <w:t>DEPUTADO</w:t>
      </w:r>
      <w:r>
        <w:rPr>
          <w:spacing w:val="-18"/>
        </w:rPr>
        <w:t> </w:t>
      </w:r>
      <w:r>
        <w:rPr/>
        <w:t>SOLDADO</w:t>
      </w:r>
      <w:r>
        <w:rPr>
          <w:spacing w:val="-19"/>
        </w:rPr>
        <w:t> </w:t>
      </w:r>
      <w:r>
        <w:rPr/>
        <w:t>ADRIANO</w:t>
      </w:r>
      <w:r>
        <w:rPr>
          <w:spacing w:val="-19"/>
        </w:rPr>
        <w:t> </w:t>
      </w:r>
      <w:r>
        <w:rPr/>
        <w:t>JOSÉ.</w:t>
      </w:r>
    </w:p>
    <w:p>
      <w:pPr>
        <w:spacing w:line="240" w:lineRule="auto" w:before="0"/>
        <w:ind w:left="180" w:right="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INCLUI NO CALENDÁRIO OFICIAL DO ESTADO DO PARANÁ </w:t>
      </w:r>
      <w:r>
        <w:rPr>
          <w:rFonts w:ascii="Arial MT" w:hAnsi="Arial MT"/>
          <w:sz w:val="32"/>
        </w:rPr>
        <w:t>A FEIRA INTERNACIONAL DA MANDIOCA FIMAN.</w:t>
      </w:r>
    </w:p>
    <w:p>
      <w:pPr>
        <w:spacing w:line="244" w:lineRule="auto" w:before="0"/>
        <w:ind w:left="180" w:right="36" w:firstLine="0"/>
        <w:jc w:val="both"/>
        <w:rPr>
          <w:b/>
          <w:sz w:val="32"/>
        </w:rPr>
      </w:pPr>
      <w:r>
        <w:rPr>
          <w:b/>
          <w:sz w:val="32"/>
        </w:rPr>
        <w:t>PARECERES FAVORÁVEIS DA C.C.J. E COMISSÃO DE AGRICULTURA, PECUÁRIA, ABASTECIMENTO </w:t>
      </w:r>
      <w:r>
        <w:rPr>
          <w:b/>
          <w:sz w:val="32"/>
        </w:rPr>
        <w:t>E DESENVOLVIMENTO RURAL.</w:t>
      </w:r>
    </w:p>
    <w:p>
      <w:pPr>
        <w:spacing w:line="244" w:lineRule="auto" w:before="1"/>
        <w:ind w:left="180" w:right="35" w:firstLine="0"/>
        <w:jc w:val="both"/>
        <w:rPr>
          <w:b/>
          <w:sz w:val="32"/>
        </w:rPr>
      </w:pPr>
      <w:r>
        <w:rPr>
          <w:b/>
          <w:sz w:val="32"/>
        </w:rPr>
        <w:t>EMENDA DA COMISSÃO DE AGRICULTURA, PECUÁRIA, ABASTECIMENTO E DESENVOLVIMENTO RURAL COM PARECER FAVORÁVEL DA C.C.J.</w:t>
      </w:r>
    </w:p>
    <w:p>
      <w:pPr>
        <w:spacing w:after="0" w:line="244" w:lineRule="auto"/>
        <w:jc w:val="both"/>
        <w:rPr>
          <w:b/>
          <w:sz w:val="32"/>
        </w:rPr>
        <w:sectPr>
          <w:pgSz w:w="12240" w:h="15840"/>
          <w:pgMar w:top="1500" w:bottom="280" w:left="1440" w:right="720"/>
        </w:sectPr>
      </w:pPr>
    </w:p>
    <w:p>
      <w:pPr>
        <w:spacing w:before="10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18</w:t>
      </w:r>
    </w:p>
    <w:p>
      <w:pPr>
        <w:spacing w:before="1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183/24.</w:t>
      </w:r>
    </w:p>
    <w:p>
      <w:pPr>
        <w:tabs>
          <w:tab w:pos="1209" w:val="left" w:leader="none"/>
          <w:tab w:pos="2131" w:val="left" w:leader="none"/>
          <w:tab w:pos="2563" w:val="left" w:leader="none"/>
          <w:tab w:pos="3688" w:val="left" w:leader="none"/>
          <w:tab w:pos="4163" w:val="left" w:leader="none"/>
          <w:tab w:pos="5033" w:val="left" w:leader="none"/>
          <w:tab w:pos="5523" w:val="left" w:leader="none"/>
          <w:tab w:pos="5885" w:val="left" w:leader="none"/>
          <w:tab w:pos="6195" w:val="left" w:leader="none"/>
          <w:tab w:pos="7240" w:val="left" w:leader="none"/>
          <w:tab w:pos="7280" w:val="left" w:leader="none"/>
          <w:tab w:pos="9417" w:val="left" w:leader="none"/>
          <w:tab w:pos="9594" w:val="left" w:leader="none"/>
        </w:tabs>
        <w:spacing w:line="242" w:lineRule="auto" w:before="8"/>
        <w:ind w:left="180" w:right="40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20/2024. </w:t>
      </w:r>
      <w:r>
        <w:rPr>
          <w:rFonts w:ascii="Arial MT" w:hAnsi="Arial MT"/>
          <w:sz w:val="32"/>
        </w:rPr>
        <w:t>ALTERA DISPOSITIVOS DA LEI N° 14.431, DE 16 DE JUNHO 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2004,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FUNDO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AVAL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GARANTIDOR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z w:val="32"/>
        </w:rPr>
        <w:t>AGRICULTURA FAMILIAR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AGRICULTURA, PECUÁRIA, ABASTECIMENTO E DESENVOLVIMENTO RURAL.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1"/>
      <w:szCs w:val="3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 w:right="37"/>
      <w:jc w:val="both"/>
      <w:outlineLvl w:val="1"/>
    </w:pPr>
    <w:rPr>
      <w:rFonts w:ascii="Arial MT" w:hAnsi="Arial MT" w:eastAsia="Arial MT" w:cs="Arial MT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2025-05-26T12:52:16Z</dcterms:created>
  <dcterms:modified xsi:type="dcterms:W3CDTF">2025-05-26T12:52:16Z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