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spacing w:before="0"/>
        <w:ind w:left="3070" w:right="303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30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12ª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ORDINÁRIA EM 11 DE MARÇO DE 2025 </w:t>
      </w:r>
      <w:r>
        <w:rPr>
          <w:spacing w:val="-2"/>
          <w:sz w:val="26"/>
        </w:rPr>
        <w:t>(TERÇA-FEIRA)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</w:pPr>
    </w:p>
    <w:p>
      <w:pPr>
        <w:pStyle w:val="BodyText"/>
        <w:ind w:left="182" w:right="377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453/2024.</w:t>
      </w:r>
      <w:r>
        <w:rPr/>
        <w:t> Autoria do Deputado Batatinha.</w:t>
      </w:r>
    </w:p>
    <w:p>
      <w:pPr>
        <w:spacing w:line="299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Dia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Cosplay,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ser</w:t>
      </w:r>
      <w:r>
        <w:rPr>
          <w:spacing w:val="-6"/>
          <w:sz w:val="26"/>
        </w:rPr>
        <w:t> </w:t>
      </w:r>
      <w:r>
        <w:rPr>
          <w:sz w:val="26"/>
        </w:rPr>
        <w:t>comemorado</w:t>
      </w:r>
      <w:r>
        <w:rPr>
          <w:spacing w:val="-7"/>
          <w:sz w:val="26"/>
        </w:rPr>
        <w:t> </w:t>
      </w:r>
      <w:r>
        <w:rPr>
          <w:sz w:val="26"/>
        </w:rPr>
        <w:t>anualmente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dia</w:t>
      </w:r>
      <w:r>
        <w:rPr>
          <w:spacing w:val="-6"/>
          <w:sz w:val="26"/>
        </w:rPr>
        <w:t> </w:t>
      </w:r>
      <w:r>
        <w:rPr>
          <w:sz w:val="26"/>
        </w:rPr>
        <w:t>20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setembro.</w:t>
      </w:r>
    </w:p>
    <w:p>
      <w:pPr>
        <w:pStyle w:val="BodyText"/>
        <w:spacing w:before="299"/>
        <w:ind w:left="182" w:right="377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733/2024.</w:t>
      </w:r>
      <w:r>
        <w:rPr/>
        <w:t> Autoria do Deputado Do Carmo.</w:t>
      </w:r>
    </w:p>
    <w:p>
      <w:pPr>
        <w:spacing w:before="2"/>
        <w:ind w:left="192" w:right="0" w:hanging="1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Utilidade</w:t>
      </w:r>
      <w:r>
        <w:rPr>
          <w:spacing w:val="-5"/>
          <w:sz w:val="26"/>
        </w:rPr>
        <w:t> </w:t>
      </w:r>
      <w:r>
        <w:rPr>
          <w:sz w:val="26"/>
        </w:rPr>
        <w:t>Pública</w:t>
      </w:r>
      <w:r>
        <w:rPr>
          <w:spacing w:val="-5"/>
          <w:sz w:val="26"/>
        </w:rPr>
        <w:t> </w:t>
      </w:r>
      <w:r>
        <w:rPr>
          <w:sz w:val="26"/>
        </w:rPr>
        <w:t>Declara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Utilidade</w:t>
      </w:r>
      <w:r>
        <w:rPr>
          <w:spacing w:val="-5"/>
          <w:sz w:val="26"/>
        </w:rPr>
        <w:t> </w:t>
      </w:r>
      <w:r>
        <w:rPr>
          <w:sz w:val="26"/>
        </w:rPr>
        <w:t>Pública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17"/>
          <w:sz w:val="26"/>
        </w:rPr>
        <w:t> </w:t>
      </w:r>
      <w:r>
        <w:rPr>
          <w:sz w:val="26"/>
        </w:rPr>
        <w:t>Associação</w:t>
      </w:r>
      <w:r>
        <w:rPr>
          <w:spacing w:val="-4"/>
          <w:sz w:val="26"/>
        </w:rPr>
        <w:t> </w:t>
      </w:r>
      <w:r>
        <w:rPr>
          <w:sz w:val="26"/>
        </w:rPr>
        <w:t>Mourãoense de Jiu Jitsu – AMMJ.</w:t>
      </w:r>
    </w:p>
    <w:p>
      <w:pPr>
        <w:pStyle w:val="BodyText"/>
        <w:spacing w:before="298"/>
        <w:rPr>
          <w:b w:val="0"/>
        </w:rPr>
      </w:pPr>
    </w:p>
    <w:p>
      <w:pPr>
        <w:pStyle w:val="BodyText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82" w:right="3776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3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774/2019.</w:t>
      </w:r>
      <w:r>
        <w:rPr/>
        <w:t> Autoria da Deputada Cristina Silvestri.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Estabelece</w:t>
      </w:r>
      <w:r>
        <w:rPr>
          <w:spacing w:val="-2"/>
          <w:sz w:val="26"/>
        </w:rPr>
        <w:t> </w:t>
      </w:r>
      <w:r>
        <w:rPr>
          <w:sz w:val="26"/>
        </w:rPr>
        <w:t>os</w:t>
      </w:r>
      <w:r>
        <w:rPr>
          <w:spacing w:val="-3"/>
          <w:sz w:val="26"/>
        </w:rPr>
        <w:t> </w:t>
      </w:r>
      <w:r>
        <w:rPr>
          <w:sz w:val="26"/>
        </w:rPr>
        <w:t>procedimentos</w:t>
      </w:r>
      <w:r>
        <w:rPr>
          <w:spacing w:val="-3"/>
          <w:sz w:val="26"/>
        </w:rPr>
        <w:t> </w:t>
      </w:r>
      <w:r>
        <w:rPr>
          <w:sz w:val="26"/>
        </w:rPr>
        <w:t>básicos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serem adotados</w:t>
      </w:r>
      <w:r>
        <w:rPr>
          <w:spacing w:val="-3"/>
          <w:sz w:val="26"/>
        </w:rPr>
        <w:t> </w:t>
      </w:r>
      <w:r>
        <w:rPr>
          <w:sz w:val="26"/>
        </w:rPr>
        <w:t>nas</w:t>
      </w:r>
      <w:r>
        <w:rPr>
          <w:spacing w:val="-3"/>
          <w:sz w:val="26"/>
        </w:rPr>
        <w:t> </w:t>
      </w:r>
      <w:r>
        <w:rPr>
          <w:sz w:val="26"/>
        </w:rPr>
        <w:t>delegacias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polícia</w:t>
      </w:r>
      <w:r>
        <w:rPr>
          <w:spacing w:val="-3"/>
          <w:sz w:val="26"/>
        </w:rPr>
        <w:t> </w:t>
      </w:r>
      <w:r>
        <w:rPr>
          <w:sz w:val="26"/>
        </w:rPr>
        <w:t>nas</w:t>
      </w:r>
      <w:r>
        <w:rPr>
          <w:spacing w:val="-3"/>
          <w:sz w:val="26"/>
        </w:rPr>
        <w:t> </w:t>
      </w:r>
      <w:r>
        <w:rPr>
          <w:sz w:val="26"/>
        </w:rPr>
        <w:t>hipóteses de atendimento às mulheres vítimas de violência no âmbito do Estado do Paraná.</w:t>
      </w:r>
    </w:p>
    <w:p>
      <w:pPr>
        <w:pStyle w:val="BodyText"/>
        <w:ind w:left="192" w:right="103" w:hanging="10"/>
        <w:jc w:val="both"/>
      </w:pPr>
      <w:r>
        <w:rPr/>
        <w:t>Pareceres favoráveis: C.C.J., com substitutivo geral; Comissão de Segurança Pública; Comissão de Defesa dos Direitos da Mulher, com subemenda substitutiva geral ao substitutivo geral da C.C.J., com parecer favorável da C.C.J., com subemenda </w:t>
      </w:r>
      <w:r>
        <w:rPr>
          <w:spacing w:val="-2"/>
        </w:rPr>
        <w:t>modificativa.</w:t>
      </w:r>
    </w:p>
    <w:p>
      <w:pPr>
        <w:pStyle w:val="BodyText"/>
      </w:pPr>
    </w:p>
    <w:p>
      <w:pPr>
        <w:pStyle w:val="BodyText"/>
        <w:ind w:left="18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4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9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753/2024.</w:t>
      </w:r>
    </w:p>
    <w:p>
      <w:pPr>
        <w:pStyle w:val="BodyText"/>
        <w:spacing w:line="298" w:lineRule="exact" w:before="1"/>
        <w:ind w:left="196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88/2024.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18"/>
          <w:sz w:val="26"/>
        </w:rPr>
        <w:t> </w:t>
      </w:r>
      <w:r>
        <w:rPr>
          <w:sz w:val="26"/>
        </w:rPr>
        <w:t>a</w:t>
      </w:r>
      <w:r>
        <w:rPr>
          <w:spacing w:val="18"/>
          <w:sz w:val="26"/>
        </w:rPr>
        <w:t> </w:t>
      </w:r>
      <w:r>
        <w:rPr>
          <w:sz w:val="26"/>
        </w:rPr>
        <w:t>Lei</w:t>
      </w:r>
      <w:r>
        <w:rPr>
          <w:spacing w:val="18"/>
          <w:sz w:val="26"/>
        </w:rPr>
        <w:t> </w:t>
      </w:r>
      <w:r>
        <w:rPr>
          <w:sz w:val="26"/>
        </w:rPr>
        <w:t>21.729,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6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novembro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2023,</w:t>
      </w:r>
      <w:r>
        <w:rPr>
          <w:spacing w:val="18"/>
          <w:sz w:val="26"/>
        </w:rPr>
        <w:t> </w:t>
      </w:r>
      <w:r>
        <w:rPr>
          <w:sz w:val="26"/>
        </w:rPr>
        <w:t>que</w:t>
      </w:r>
      <w:r>
        <w:rPr>
          <w:spacing w:val="18"/>
          <w:sz w:val="26"/>
        </w:rPr>
        <w:t> </w:t>
      </w:r>
      <w:r>
        <w:rPr>
          <w:sz w:val="26"/>
        </w:rPr>
        <w:t>fixa</w:t>
      </w:r>
      <w:r>
        <w:rPr>
          <w:spacing w:val="18"/>
          <w:sz w:val="26"/>
        </w:rPr>
        <w:t> </w:t>
      </w:r>
      <w:r>
        <w:rPr>
          <w:sz w:val="26"/>
        </w:rPr>
        <w:t>o</w:t>
      </w:r>
      <w:r>
        <w:rPr>
          <w:spacing w:val="18"/>
          <w:sz w:val="26"/>
        </w:rPr>
        <w:t> </w:t>
      </w:r>
      <w:r>
        <w:rPr>
          <w:sz w:val="26"/>
        </w:rPr>
        <w:t>efetivo</w:t>
      </w:r>
      <w:r>
        <w:rPr>
          <w:spacing w:val="19"/>
          <w:sz w:val="26"/>
        </w:rPr>
        <w:t> </w:t>
      </w:r>
      <w:r>
        <w:rPr>
          <w:sz w:val="26"/>
        </w:rPr>
        <w:t>do</w:t>
      </w:r>
      <w:r>
        <w:rPr>
          <w:spacing w:val="18"/>
          <w:sz w:val="26"/>
        </w:rPr>
        <w:t> </w:t>
      </w:r>
      <w:r>
        <w:rPr>
          <w:sz w:val="26"/>
        </w:rPr>
        <w:t>Corpo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24"/>
          <w:sz w:val="26"/>
        </w:rPr>
        <w:t> </w:t>
      </w:r>
      <w:r>
        <w:rPr>
          <w:sz w:val="26"/>
        </w:rPr>
        <w:t>Bombeiros Militar do Paraná, e dá outras providências.</w:t>
      </w:r>
    </w:p>
    <w:p>
      <w:pPr>
        <w:pStyle w:val="BodyText"/>
        <w:ind w:left="192" w:hanging="10"/>
      </w:pPr>
      <w:r>
        <w:rPr>
          <w:spacing w:val="-2"/>
        </w:rPr>
        <w:t>Pareceres</w:t>
      </w:r>
      <w:r>
        <w:rPr>
          <w:spacing w:val="-8"/>
        </w:rPr>
        <w:t> </w:t>
      </w:r>
      <w:r>
        <w:rPr>
          <w:spacing w:val="-2"/>
        </w:rPr>
        <w:t>favoráveis:</w:t>
      </w:r>
      <w:r>
        <w:rPr>
          <w:spacing w:val="-4"/>
        </w:rPr>
        <w:t> </w:t>
      </w:r>
      <w:r>
        <w:rPr>
          <w:spacing w:val="-2"/>
        </w:rPr>
        <w:t>C.C.J.,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-8"/>
        </w:rPr>
        <w:t> </w:t>
      </w:r>
      <w:r>
        <w:rPr>
          <w:spacing w:val="-2"/>
        </w:rPr>
        <w:t>emenda;</w:t>
      </w:r>
      <w:r>
        <w:rPr>
          <w:spacing w:val="-5"/>
        </w:rPr>
        <w:t> </w:t>
      </w:r>
      <w:r>
        <w:rPr>
          <w:spacing w:val="-2"/>
        </w:rPr>
        <w:t>Comissão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Finanças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Tributação;</w:t>
      </w:r>
      <w:r>
        <w:rPr>
          <w:spacing w:val="-8"/>
        </w:rPr>
        <w:t> </w:t>
      </w:r>
      <w:r>
        <w:rPr>
          <w:spacing w:val="-2"/>
        </w:rPr>
        <w:t>Comissão </w:t>
      </w:r>
      <w:r>
        <w:rPr/>
        <w:t>de Segurança Pública.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1"/>
        <w:ind w:left="182" w:right="377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5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2º</w:t>
      </w:r>
      <w:r>
        <w:rPr>
          <w:spacing w:val="-11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Resolução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2/2025.</w:t>
      </w:r>
      <w:r>
        <w:rPr/>
        <w:t> Autoria da Comissão Executiva.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 o</w:t>
      </w:r>
      <w:r>
        <w:rPr>
          <w:spacing w:val="-6"/>
          <w:sz w:val="26"/>
        </w:rPr>
        <w:t> </w:t>
      </w:r>
      <w:r>
        <w:rPr>
          <w:sz w:val="26"/>
        </w:rPr>
        <w:t>Anexo Único da Resolução nº 11, de 23 de agosto de 2016, que trata do Regimento Interno da Assembleia Legislativa do Estado do Paraná.</w:t>
      </w:r>
    </w:p>
    <w:p>
      <w:pPr>
        <w:pStyle w:val="BodyText"/>
        <w:spacing w:line="299" w:lineRule="exact"/>
        <w:ind w:left="182"/>
      </w:pPr>
      <w:r>
        <w:rPr/>
        <w:t>Parecer</w:t>
      </w:r>
      <w:r>
        <w:rPr>
          <w:spacing w:val="-13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>
          <w:spacing w:val="-2"/>
        </w:rPr>
        <w:t>emenda.</w:t>
      </w:r>
    </w:p>
    <w:p>
      <w:pPr>
        <w:pStyle w:val="BodyText"/>
        <w:ind w:left="182"/>
      </w:pPr>
      <w:r>
        <w:rPr/>
        <w:t>Emendas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plenário</w:t>
      </w:r>
      <w:r>
        <w:rPr>
          <w:spacing w:val="-8"/>
        </w:rPr>
        <w:t> </w:t>
      </w:r>
      <w:r>
        <w:rPr/>
        <w:t>aguardando</w:t>
      </w:r>
      <w:r>
        <w:rPr>
          <w:spacing w:val="-10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left="196" w:right="4579" w:hanging="15"/>
        <w:jc w:val="both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6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494/2024.</w:t>
      </w:r>
      <w:r>
        <w:rPr/>
        <w:t> Autoria do Deputado Luiz Claudio Romanelli.</w:t>
      </w:r>
    </w:p>
    <w:p>
      <w:pPr>
        <w:spacing w:before="0"/>
        <w:ind w:left="182" w:right="101" w:firstLine="14"/>
        <w:jc w:val="both"/>
        <w:rPr>
          <w:b/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Julho</w:t>
      </w:r>
      <w:r>
        <w:rPr>
          <w:spacing w:val="-7"/>
          <w:sz w:val="26"/>
        </w:rPr>
        <w:t> </w:t>
      </w:r>
      <w:r>
        <w:rPr>
          <w:sz w:val="26"/>
        </w:rPr>
        <w:t>Âmbar</w:t>
      </w:r>
      <w:r>
        <w:rPr>
          <w:spacing w:val="-7"/>
          <w:sz w:val="26"/>
        </w:rPr>
        <w:t> </w:t>
      </w:r>
      <w:r>
        <w:rPr>
          <w:sz w:val="26"/>
        </w:rPr>
        <w:t>como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Mês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Conscientização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Luto</w:t>
      </w:r>
      <w:r>
        <w:rPr>
          <w:spacing w:val="-7"/>
          <w:sz w:val="26"/>
        </w:rPr>
        <w:t> </w:t>
      </w:r>
      <w:r>
        <w:rPr>
          <w:sz w:val="26"/>
        </w:rPr>
        <w:t>Parental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Estado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Paraná. </w:t>
      </w:r>
      <w:r>
        <w:rPr>
          <w:b/>
          <w:sz w:val="26"/>
        </w:rPr>
        <w:t>Pareceres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favoráveis: C.C.J.,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emenda; Comissão de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Defesa dos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Direitos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Criança, do Adolescente e da Pessoa com Deficiência.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</w:pPr>
    </w:p>
    <w:p>
      <w:pPr>
        <w:pStyle w:val="BodyText"/>
        <w:ind w:left="196" w:right="3776" w:hanging="1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7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466/2024.</w:t>
      </w:r>
      <w:r>
        <w:rPr/>
        <w:t> Autoria da Deputada Marli Paulino.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“Semana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Conscientização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Prevenção</w:t>
      </w:r>
      <w:r>
        <w:rPr>
          <w:spacing w:val="40"/>
          <w:sz w:val="26"/>
        </w:rPr>
        <w:t> </w:t>
      </w:r>
      <w:r>
        <w:rPr>
          <w:sz w:val="26"/>
        </w:rPr>
        <w:t>da</w:t>
      </w:r>
      <w:r>
        <w:rPr>
          <w:spacing w:val="40"/>
          <w:sz w:val="26"/>
        </w:rPr>
        <w:t> </w:t>
      </w:r>
      <w:r>
        <w:rPr>
          <w:sz w:val="26"/>
        </w:rPr>
        <w:t>Síndrome</w:t>
      </w:r>
      <w:r>
        <w:rPr>
          <w:spacing w:val="40"/>
          <w:sz w:val="26"/>
        </w:rPr>
        <w:t> </w:t>
      </w:r>
      <w:r>
        <w:rPr>
          <w:sz w:val="26"/>
        </w:rPr>
        <w:t>Pós-Pólio”,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dá</w:t>
      </w:r>
      <w:r>
        <w:rPr>
          <w:spacing w:val="40"/>
          <w:sz w:val="26"/>
        </w:rPr>
        <w:t> </w:t>
      </w:r>
      <w:r>
        <w:rPr>
          <w:sz w:val="26"/>
        </w:rPr>
        <w:t>outras </w:t>
      </w:r>
      <w:r>
        <w:rPr>
          <w:spacing w:val="-2"/>
          <w:sz w:val="26"/>
        </w:rPr>
        <w:t>providências.</w:t>
      </w:r>
    </w:p>
    <w:p>
      <w:pPr>
        <w:pStyle w:val="BodyText"/>
        <w:spacing w:line="299" w:lineRule="exact"/>
        <w:ind w:left="182"/>
      </w:pPr>
      <w:r>
        <w:rPr/>
        <w:t>Pareceres</w:t>
      </w:r>
      <w:r>
        <w:rPr>
          <w:spacing w:val="-10"/>
        </w:rPr>
        <w:t> </w:t>
      </w:r>
      <w:r>
        <w:rPr/>
        <w:t>favoráveis:</w:t>
      </w:r>
      <w:r>
        <w:rPr>
          <w:spacing w:val="-8"/>
        </w:rPr>
        <w:t> </w:t>
      </w:r>
      <w:r>
        <w:rPr/>
        <w:t>C.C.J.,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emenda;</w:t>
      </w:r>
      <w:r>
        <w:rPr>
          <w:spacing w:val="-5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Saúde</w:t>
      </w:r>
      <w:r>
        <w:rPr>
          <w:spacing w:val="-9"/>
        </w:rPr>
        <w:t> </w:t>
      </w:r>
      <w:r>
        <w:rPr>
          <w:spacing w:val="-2"/>
        </w:rPr>
        <w:t>Pública.</w:t>
      </w:r>
    </w:p>
    <w:p>
      <w:pPr>
        <w:pStyle w:val="BodyText"/>
      </w:pPr>
    </w:p>
    <w:p>
      <w:pPr>
        <w:pStyle w:val="BodyText"/>
        <w:ind w:left="182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11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622/2024.</w:t>
      </w:r>
    </w:p>
    <w:p>
      <w:pPr>
        <w:pStyle w:val="BodyText"/>
        <w:spacing w:line="298" w:lineRule="exact" w:before="1"/>
        <w:ind w:left="196"/>
        <w:jc w:val="both"/>
      </w:pPr>
      <w:r>
        <w:rPr/>
        <w:t>Autoria</w:t>
      </w:r>
      <w:r>
        <w:rPr>
          <w:spacing w:val="-17"/>
        </w:rPr>
        <w:t> </w:t>
      </w:r>
      <w:r>
        <w:rPr/>
        <w:t>dos</w:t>
      </w:r>
      <w:r>
        <w:rPr>
          <w:spacing w:val="-15"/>
        </w:rPr>
        <w:t> </w:t>
      </w:r>
      <w:r>
        <w:rPr/>
        <w:t>Deputados</w:t>
      </w:r>
      <w:r>
        <w:rPr>
          <w:spacing w:val="-16"/>
        </w:rPr>
        <w:t> </w:t>
      </w:r>
      <w:r>
        <w:rPr/>
        <w:t>Ademar</w:t>
      </w:r>
      <w:r>
        <w:rPr>
          <w:spacing w:val="-17"/>
        </w:rPr>
        <w:t> </w:t>
      </w:r>
      <w:r>
        <w:rPr/>
        <w:t>Traiano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Marcio</w:t>
      </w:r>
      <w:r>
        <w:rPr>
          <w:spacing w:val="-12"/>
        </w:rPr>
        <w:t> </w:t>
      </w:r>
      <w:r>
        <w:rPr>
          <w:spacing w:val="-2"/>
        </w:rPr>
        <w:t>Pacheco.</w:t>
      </w:r>
    </w:p>
    <w:p>
      <w:pPr>
        <w:spacing w:before="0"/>
        <w:ind w:left="196" w:right="102" w:firstLine="0"/>
        <w:jc w:val="both"/>
        <w:rPr>
          <w:sz w:val="26"/>
        </w:rPr>
      </w:pPr>
      <w:r>
        <w:rPr>
          <w:sz w:val="26"/>
        </w:rPr>
        <w:t>Insere no Calendário Oficial de Eventos Turísticos do Paraná a Festa de Nossa Senhora de Belém, realizada anualmente entre os dias 24 de janeiro e 2 de fevereiro, no Município de </w:t>
      </w:r>
      <w:r>
        <w:rPr>
          <w:spacing w:val="-2"/>
          <w:sz w:val="26"/>
        </w:rPr>
        <w:t>Guarapuava.</w:t>
      </w:r>
    </w:p>
    <w:p>
      <w:pPr>
        <w:pStyle w:val="BodyText"/>
        <w:ind w:left="196"/>
        <w:jc w:val="both"/>
      </w:pPr>
      <w:r>
        <w:rPr/>
        <w:t>Pareceres</w:t>
      </w:r>
      <w:r>
        <w:rPr>
          <w:spacing w:val="-11"/>
        </w:rPr>
        <w:t> </w:t>
      </w:r>
      <w:r>
        <w:rPr/>
        <w:t>favoráveis:</w:t>
      </w:r>
      <w:r>
        <w:rPr>
          <w:spacing w:val="-9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Turismo.</w:t>
      </w:r>
    </w:p>
    <w:p>
      <w:pPr>
        <w:pStyle w:val="BodyText"/>
      </w:pPr>
    </w:p>
    <w:p>
      <w:pPr>
        <w:pStyle w:val="BodyText"/>
        <w:ind w:left="182" w:right="377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9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774/2024.</w:t>
      </w:r>
      <w:r>
        <w:rPr/>
        <w:t> Autoria do Deputado Gugu Bueno.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7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70"/>
          <w:sz w:val="26"/>
        </w:rPr>
        <w:t> </w:t>
      </w:r>
      <w:r>
        <w:rPr>
          <w:sz w:val="26"/>
        </w:rPr>
        <w:t>de</w:t>
      </w:r>
      <w:r>
        <w:rPr>
          <w:spacing w:val="70"/>
          <w:sz w:val="26"/>
        </w:rPr>
        <w:t> </w:t>
      </w:r>
      <w:r>
        <w:rPr>
          <w:sz w:val="26"/>
        </w:rPr>
        <w:t>Utilidade</w:t>
      </w:r>
      <w:r>
        <w:rPr>
          <w:spacing w:val="70"/>
          <w:sz w:val="26"/>
        </w:rPr>
        <w:t> </w:t>
      </w:r>
      <w:r>
        <w:rPr>
          <w:sz w:val="26"/>
        </w:rPr>
        <w:t>Pública</w:t>
      </w:r>
      <w:r>
        <w:rPr>
          <w:spacing w:val="7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Associação</w:t>
      </w:r>
      <w:r>
        <w:rPr>
          <w:spacing w:val="70"/>
          <w:sz w:val="26"/>
        </w:rPr>
        <w:t> </w:t>
      </w:r>
      <w:r>
        <w:rPr>
          <w:sz w:val="26"/>
        </w:rPr>
        <w:t>Quedas</w:t>
      </w:r>
      <w:r>
        <w:rPr>
          <w:spacing w:val="40"/>
          <w:sz w:val="26"/>
        </w:rPr>
        <w:t> </w:t>
      </w:r>
      <w:r>
        <w:rPr>
          <w:sz w:val="26"/>
        </w:rPr>
        <w:t>Taekwondo</w:t>
      </w:r>
      <w:r>
        <w:rPr>
          <w:spacing w:val="75"/>
          <w:sz w:val="26"/>
        </w:rPr>
        <w:t> </w:t>
      </w:r>
      <w:r>
        <w:rPr>
          <w:sz w:val="26"/>
        </w:rPr>
        <w:t>com</w:t>
      </w:r>
      <w:r>
        <w:rPr>
          <w:spacing w:val="70"/>
          <w:sz w:val="26"/>
        </w:rPr>
        <w:t> </w:t>
      </w:r>
      <w:r>
        <w:rPr>
          <w:sz w:val="26"/>
        </w:rPr>
        <w:t>sede</w:t>
      </w:r>
      <w:r>
        <w:rPr>
          <w:spacing w:val="70"/>
          <w:sz w:val="26"/>
        </w:rPr>
        <w:t> </w:t>
      </w:r>
      <w:r>
        <w:rPr>
          <w:sz w:val="26"/>
        </w:rPr>
        <w:t>no Município de Quedas do Iguaçu - PR.</w:t>
      </w:r>
    </w:p>
    <w:p>
      <w:pPr>
        <w:pStyle w:val="BodyText"/>
        <w:spacing w:before="2"/>
        <w:ind w:left="196"/>
      </w:pPr>
      <w:r>
        <w:rPr/>
        <w:t>Pareceres</w:t>
      </w:r>
      <w:r>
        <w:rPr>
          <w:spacing w:val="-16"/>
        </w:rPr>
        <w:t> </w:t>
      </w:r>
      <w:r>
        <w:rPr/>
        <w:t>favoráveis:</w:t>
      </w:r>
      <w:r>
        <w:rPr>
          <w:spacing w:val="-15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2320798</wp:posOffset>
              </wp:positionH>
              <wp:positionV relativeFrom="page">
                <wp:posOffset>1271889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7" w:right="215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0.148773pt;width:251.2pt;height:42.7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7" w:right="21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2025-05-26T13:07:42Z</dcterms:created>
  <dcterms:modified xsi:type="dcterms:W3CDTF">2025-05-26T13:07:42Z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