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4"/>
        </w:rPr>
      </w:pPr>
      <w:r>
        <w:rPr>
          <w:rFonts w:ascii="Times New Roman"/>
          <w:b w:val="0"/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3682820</wp:posOffset>
            </wp:positionH>
            <wp:positionV relativeFrom="paragraph">
              <wp:posOffset>47259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1053" w:right="1294" w:firstLine="3"/>
        <w:jc w:val="center"/>
      </w:pP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87ª SESSÃO ORDINÁRIA</w:t>
      </w:r>
    </w:p>
    <w:p>
      <w:pPr>
        <w:pStyle w:val="BodyText"/>
        <w:spacing w:line="364" w:lineRule="exac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115594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10193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9"/>
        <w:ind w:left="0"/>
      </w:pPr>
    </w:p>
    <w:p>
      <w:pPr>
        <w:pStyle w:val="BodyText"/>
        <w:spacing w:line="525" w:lineRule="auto"/>
        <w:ind w:left="3740" w:right="1497" w:hanging="1664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TERÇA – 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2"/>
        <w:ind w:right="1497"/>
      </w:pPr>
      <w:r>
        <w:rPr/>
        <w:t>2ª</w:t>
      </w:r>
      <w:r>
        <w:rPr>
          <w:spacing w:val="-2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 564/21.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71"/>
        </w:rPr>
        <w:t> </w:t>
      </w:r>
      <w:r>
        <w:rPr/>
        <w:t>EVANDRO</w:t>
      </w:r>
      <w:r>
        <w:rPr>
          <w:spacing w:val="-7"/>
        </w:rPr>
        <w:t> </w:t>
      </w:r>
      <w:r>
        <w:rPr>
          <w:spacing w:val="-2"/>
        </w:rPr>
        <w:t>ARAUJO.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PARA IMPLANTAÇÃO DE POLÍTICAS PÚBLICAS ESTADUAIS DESTINADAS AO DESENVOLVIMENTO DAS POTENCIALIDADES </w:t>
      </w:r>
      <w:r>
        <w:rPr>
          <w:rFonts w:ascii="Arial MT" w:hAnsi="Arial MT"/>
          <w:sz w:val="32"/>
        </w:rPr>
        <w:t>DE EDUCANDOS COM ALTAS HABILIDADES/ SUPERDOTAÇÃO NA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REDE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ENSINO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 DÁ 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497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116/23. AUTORIA DA DEPUTADA</w:t>
      </w:r>
      <w:r>
        <w:rPr>
          <w:spacing w:val="80"/>
        </w:rPr>
        <w:t> </w:t>
      </w:r>
      <w:r>
        <w:rPr/>
        <w:t>MARCIA HUÇULAK.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DISPÕEM SOBRE A PRÁTICA DA TELESSAÚDE NO ESTADO DO PARANÁ.</w:t>
      </w:r>
    </w:p>
    <w:p>
      <w:pPr>
        <w:pStyle w:val="BodyText"/>
        <w:tabs>
          <w:tab w:pos="2454" w:val="left" w:leader="none"/>
          <w:tab w:pos="4819" w:val="left" w:leader="none"/>
          <w:tab w:pos="5563" w:val="left" w:leader="none"/>
          <w:tab w:pos="6750" w:val="left" w:leader="none"/>
          <w:tab w:pos="7249" w:val="left" w:leader="none"/>
          <w:tab w:pos="9271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right="364"/>
      </w:pP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</w:t>
      </w:r>
      <w:r>
        <w:rPr>
          <w:spacing w:val="40"/>
        </w:rPr>
        <w:t> </w:t>
      </w:r>
      <w:r>
        <w:rPr/>
        <w:t>PÚBLICA COM 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363/23.</w:t>
      </w:r>
    </w:p>
    <w:p>
      <w:pPr>
        <w:pStyle w:val="BodyText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NEY</w:t>
      </w:r>
      <w:r>
        <w:rPr>
          <w:spacing w:val="40"/>
        </w:rPr>
        <w:t> </w:t>
      </w:r>
      <w:r>
        <w:rPr/>
        <w:t>LEPREVOST,</w:t>
      </w:r>
      <w:r>
        <w:rPr>
          <w:spacing w:val="40"/>
        </w:rPr>
        <w:t> </w:t>
      </w:r>
      <w:r>
        <w:rPr/>
        <w:t>DELEGADO JACOVÓS, MABEL CANTO E MARCIO PACHECO.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A CAMPANHA ESTADUAL DE CONSCIENTIZAÇÃO SOBRE A HERPES-ZÓSTER.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tabs>
          <w:tab w:pos="2859" w:val="left" w:leader="none"/>
          <w:tab w:pos="4308" w:val="left" w:leader="none"/>
          <w:tab w:pos="5087" w:val="left" w:leader="none"/>
          <w:tab w:pos="7071" w:val="left" w:leader="none"/>
          <w:tab w:pos="8154" w:val="left" w:leader="none"/>
        </w:tabs>
        <w:ind w:right="360"/>
      </w:pP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 </w:t>
      </w:r>
      <w:r>
        <w:rPr/>
        <w:t>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49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186/22. AUTORIA DO DEPUTADO ADEMAR TRAIANO.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ALTERA O § 28 DO ART. 1º DA LEI Nº 253, DE 2 DE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DEZEMBRO DE 1954, PARA CORRIGIR AS DIVISAS DO MUNICÍPIO DE BITURUNA.</w:t>
      </w:r>
    </w:p>
    <w:p>
      <w:pPr>
        <w:pStyle w:val="BodyText"/>
        <w:ind w:right="359"/>
        <w:jc w:val="both"/>
      </w:pPr>
      <w:r>
        <w:rPr/>
        <w:t>PARECERES FAVORÁVEIS DA C.C.J. E COMISSÃO DE FISCALIZAÇÃO DA ASSEMBLEIA</w:t>
      </w:r>
      <w:r>
        <w:rPr>
          <w:spacing w:val="-3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jc w:val="both"/>
      </w:pPr>
      <w:r>
        <w:rPr/>
        <w:t>REGIME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2"/>
        <w:ind w:right="1497"/>
      </w:pPr>
      <w:r>
        <w:rPr/>
        <w:t>1ª DISCUSSÃO DO PROJETO DE LEI Nº 449/22.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MARCEL</w:t>
      </w:r>
      <w:r>
        <w:rPr>
          <w:spacing w:val="-10"/>
        </w:rPr>
        <w:t> </w:t>
      </w:r>
      <w:r>
        <w:rPr/>
        <w:t>MICHELETTO.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RISOTERAPIA RH, COM SEDE NO MUNICÍPIO DE SANTA </w:t>
      </w:r>
      <w:r>
        <w:rPr>
          <w:rFonts w:ascii="Arial MT" w:hAnsi="Arial MT"/>
          <w:spacing w:val="-2"/>
          <w:sz w:val="32"/>
        </w:rPr>
        <w:t>HELENA.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49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79/23. AUTORIA DO DEPUTADO BATATINHA.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ONG VIDA AÇÃO, COM SEDE NO MUNICÍPIO DE SÃO MIGUEL DO </w:t>
      </w:r>
      <w:r>
        <w:rPr>
          <w:rFonts w:ascii="Arial MT" w:hAnsi="Arial MT"/>
          <w:spacing w:val="-2"/>
          <w:sz w:val="32"/>
        </w:rPr>
        <w:t>IGUAÇU.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497"/>
      </w:pPr>
      <w:r>
        <w:rPr/>
        <w:t>1ª DISCUSSÃO DO PROJETO DE LEI Nº 492/23.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ALISSON</w:t>
      </w:r>
      <w:r>
        <w:rPr>
          <w:spacing w:val="-11"/>
        </w:rPr>
        <w:t> </w:t>
      </w:r>
      <w:r>
        <w:rPr/>
        <w:t>WANDSCHEER.</w:t>
      </w:r>
    </w:p>
    <w:p>
      <w:pPr>
        <w:tabs>
          <w:tab w:pos="2454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INSERÇÃO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CALENDÁRIO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OFICIAL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EVENTOS DO ESTADO DO PARANÁ A EXPOFAZENDA.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INDÚSTRIA, COMÉRCIO, EMPREGO E RENDA.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497"/>
      </w:pPr>
      <w:r>
        <w:rPr/>
        <w:t>1ª DISCUSSÃO DO PROJETO DE LEI Nº 547/23. AUTORIA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DOUGLAS</w:t>
      </w:r>
      <w:r>
        <w:rPr>
          <w:spacing w:val="-7"/>
        </w:rPr>
        <w:t> </w:t>
      </w:r>
      <w:r>
        <w:rPr/>
        <w:t>FABRÍCIO.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CENTRO DE RECUPERAÇÃO INSTITUTO ESPERANÇA.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6" w:lineRule="exact"/>
        <w:sectPr>
          <w:pgSz w:w="12240" w:h="15840"/>
          <w:pgMar w:top="146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497"/>
      </w:pPr>
      <w:r>
        <w:rPr/>
        <w:t>1ª DISCUSSÃO DO PROJETO DE LEI Nº 585/23.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VERMELHO.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INSTITUTO EMÍLIA COM SEDE NO MUNICÍPIO DE BARRACÃO.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  <w:ind w:right="1497"/>
      </w:pPr>
      <w:r>
        <w:rPr/>
        <w:t>1ª DISCUSSÃO DO PROJETO DE LEI Nº 599/23.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AO CENTRO DE CONVIVÊNCIA DO IDOSO DE MOREIRA SALES, COM SEDE NO MUNICÍPIO DE MOREIRA SALES.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1497"/>
      </w:pPr>
      <w:r>
        <w:rPr/>
        <w:t>1ª DISCUSSÃO DO PROJETO DE LEI Nº 649/23. AUTORIA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DOUGLAS</w:t>
      </w:r>
      <w:r>
        <w:rPr>
          <w:spacing w:val="-7"/>
        </w:rPr>
        <w:t> </w:t>
      </w:r>
      <w:r>
        <w:rPr/>
        <w:t>FABRÍCIO.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PARA A COMUNIDADE CATÓLICA EMANUEL - PROJETO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BOM MENINO COM SEDE NO MUNICÍPIO DE ALTO PARANÁ.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49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707/23. AUTORIA DO DEPUTADO BATATINHA.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ENTIDADE BENEFICENTE ANJO DA GUARDA, COM SEDE NO MUNICÍPIO DE CASCAVEL.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1"/>
        <w:ind w:right="6808"/>
      </w:pPr>
      <w:r>
        <w:rPr>
          <w:u w:val="single"/>
        </w:rPr>
        <w:t>ITEM 13</w:t>
      </w:r>
      <w:r>
        <w:rPr/>
        <w:t> DISCUSSÃO</w:t>
      </w:r>
      <w:r>
        <w:rPr>
          <w:spacing w:val="-23"/>
        </w:rPr>
        <w:t> </w:t>
      </w:r>
      <w:r>
        <w:rPr/>
        <w:t>ÚNICA</w:t>
      </w:r>
    </w:p>
    <w:p>
      <w:pPr>
        <w:pStyle w:val="BodyText"/>
        <w:ind w:right="1497"/>
      </w:pPr>
      <w:r>
        <w:rPr/>
        <w:t>VETO</w:t>
      </w:r>
      <w:r>
        <w:rPr>
          <w:spacing w:val="-6"/>
        </w:rPr>
        <w:t> </w:t>
      </w:r>
      <w:r>
        <w:rPr/>
        <w:t>TOTAL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6/23,</w:t>
      </w:r>
      <w:r>
        <w:rPr>
          <w:spacing w:val="-2"/>
        </w:rPr>
        <w:t> </w:t>
      </w:r>
      <w:r>
        <w:rPr/>
        <w:t>AO</w:t>
      </w:r>
      <w:r>
        <w:rPr>
          <w:spacing w:val="-6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7/23. AUTORIA DO DEPUTADO FABIO OLIVEIRA.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14.260, DE 22 DE DEZEMBRO DE 2003, QUE ESTABELECE NORMAS SOBRE O TRATAMENTO </w:t>
      </w:r>
      <w:r>
        <w:rPr>
          <w:rFonts w:ascii="Arial MT" w:hAnsi="Arial MT"/>
          <w:sz w:val="32"/>
        </w:rPr>
        <w:t>TRIBUTÁRIO PERTINENTE AO IMPOSTO SOBRE A PROPRIEDADE DE VEÍCULOS AUTOMOTORES – IPVA.</w:t>
      </w:r>
    </w:p>
    <w:p>
      <w:pPr>
        <w:pStyle w:val="BodyText"/>
      </w:pPr>
      <w:r>
        <w:rPr/>
        <w:t>COM</w:t>
      </w:r>
      <w:r>
        <w:rPr>
          <w:spacing w:val="40"/>
        </w:rPr>
        <w:t> </w:t>
      </w:r>
      <w:r>
        <w:rPr/>
        <w:t>RELATÓRIO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CONSIDERANDO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VETO</w:t>
      </w:r>
      <w:r>
        <w:rPr>
          <w:spacing w:val="40"/>
        </w:rPr>
        <w:t> </w:t>
      </w:r>
      <w:r>
        <w:rPr/>
        <w:t>EM CONDIÇÕES DE SER APRECIADO PELO PLENÁRIO.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2025-05-23T19:11:41Z</dcterms:created>
  <dcterms:modified xsi:type="dcterms:W3CDTF">2025-05-23T19:11:41Z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